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3826C" w14:textId="0AF01DB4" w:rsidR="00B06DDC" w:rsidRPr="001951CE" w:rsidRDefault="00B06DDC" w:rsidP="00B06DDC">
      <w:pPr>
        <w:tabs>
          <w:tab w:val="left" w:pos="1170"/>
        </w:tabs>
        <w:adjustRightInd w:val="0"/>
        <w:jc w:val="center"/>
        <w:rPr>
          <w:rStyle w:val="Style1"/>
          <w:b/>
          <w:sz w:val="32"/>
          <w:szCs w:val="32"/>
        </w:rPr>
      </w:pPr>
      <w:bookmarkStart w:id="0" w:name="_Hlk49936226"/>
      <w:r>
        <w:rPr>
          <w:rStyle w:val="Style1"/>
          <w:b/>
          <w:sz w:val="32"/>
          <w:szCs w:val="32"/>
        </w:rPr>
        <w:t xml:space="preserve">Contract Transfer </w:t>
      </w:r>
      <w:r w:rsidRPr="001951CE">
        <w:rPr>
          <w:rStyle w:val="Style1"/>
          <w:b/>
          <w:sz w:val="32"/>
          <w:szCs w:val="32"/>
        </w:rPr>
        <w:t>Template</w:t>
      </w:r>
      <w:bookmarkEnd w:id="0"/>
      <w:r w:rsidRPr="001951CE">
        <w:rPr>
          <w:rStyle w:val="Style1"/>
          <w:b/>
          <w:sz w:val="32"/>
          <w:szCs w:val="32"/>
        </w:rPr>
        <w:t xml:space="preserve"> </w:t>
      </w:r>
      <w:r w:rsidR="009D686B">
        <w:rPr>
          <w:rStyle w:val="Style1"/>
          <w:b/>
          <w:sz w:val="32"/>
          <w:szCs w:val="32"/>
        </w:rPr>
        <w:t>–</w:t>
      </w:r>
      <w:r w:rsidR="002E4091">
        <w:rPr>
          <w:rStyle w:val="Style1"/>
          <w:b/>
          <w:sz w:val="32"/>
          <w:szCs w:val="32"/>
        </w:rPr>
        <w:t xml:space="preserve"> </w:t>
      </w:r>
      <w:r w:rsidR="00046942">
        <w:rPr>
          <w:rStyle w:val="Style1"/>
          <w:b/>
          <w:sz w:val="32"/>
          <w:szCs w:val="32"/>
        </w:rPr>
        <w:t>170</w:t>
      </w:r>
      <w:r w:rsidR="00055637">
        <w:rPr>
          <w:rStyle w:val="Style1"/>
          <w:b/>
          <w:sz w:val="32"/>
          <w:szCs w:val="32"/>
        </w:rPr>
        <w:t xml:space="preserve"> </w:t>
      </w:r>
      <w:r w:rsidR="009D686B">
        <w:rPr>
          <w:rStyle w:val="Style1"/>
          <w:b/>
          <w:sz w:val="32"/>
          <w:szCs w:val="32"/>
        </w:rPr>
        <w:t>Internal Version</w:t>
      </w:r>
    </w:p>
    <w:p w14:paraId="74EF5833" w14:textId="77777777" w:rsidR="00B06DDC" w:rsidRDefault="00B06DDC" w:rsidP="00B06DDC">
      <w:pPr>
        <w:tabs>
          <w:tab w:val="left" w:pos="1170"/>
        </w:tabs>
        <w:adjustRightInd w:val="0"/>
        <w:jc w:val="center"/>
        <w:rPr>
          <w:rStyle w:val="Style1"/>
        </w:rPr>
      </w:pPr>
      <w:r>
        <w:rPr>
          <w:rStyle w:val="Style1"/>
        </w:rPr>
        <w:t xml:space="preserve"> </w:t>
      </w:r>
    </w:p>
    <w:p w14:paraId="1D179D2F" w14:textId="77777777" w:rsidR="00B06DDC" w:rsidRDefault="00B06DDC" w:rsidP="00B06DDC">
      <w:pPr>
        <w:autoSpaceDE w:val="0"/>
        <w:autoSpaceDN w:val="0"/>
        <w:adjustRightInd w:val="0"/>
        <w:rPr>
          <w:lang w:bidi="en-US"/>
        </w:rPr>
      </w:pPr>
      <w:r w:rsidRPr="000218F9">
        <w:rPr>
          <w:lang w:bidi="en-US"/>
        </w:rPr>
        <w:t xml:space="preserve">This document provides </w:t>
      </w:r>
      <w:r>
        <w:rPr>
          <w:lang w:bidi="en-US"/>
        </w:rPr>
        <w:t>guidance</w:t>
      </w:r>
      <w:r w:rsidRPr="000218F9">
        <w:rPr>
          <w:lang w:bidi="en-US"/>
        </w:rPr>
        <w:t xml:space="preserve"> for transferring </w:t>
      </w:r>
      <w:r>
        <w:rPr>
          <w:lang w:bidi="en-US"/>
        </w:rPr>
        <w:t xml:space="preserve">a contract from one </w:t>
      </w:r>
      <w:r w:rsidR="003B4BE7">
        <w:rPr>
          <w:lang w:bidi="en-US"/>
        </w:rPr>
        <w:t>Contract Specialist (CS)/</w:t>
      </w:r>
      <w:r>
        <w:rPr>
          <w:lang w:bidi="en-US"/>
        </w:rPr>
        <w:t xml:space="preserve">Contracting Officer (CO) </w:t>
      </w:r>
      <w:r w:rsidRPr="000218F9">
        <w:rPr>
          <w:lang w:bidi="en-US"/>
        </w:rPr>
        <w:t xml:space="preserve">to another </w:t>
      </w:r>
      <w:r w:rsidR="003B4BE7">
        <w:rPr>
          <w:lang w:bidi="en-US"/>
        </w:rPr>
        <w:t>CS/</w:t>
      </w:r>
      <w:r>
        <w:rPr>
          <w:lang w:bidi="en-US"/>
        </w:rPr>
        <w:t>CO within an installation</w:t>
      </w:r>
      <w:r w:rsidRPr="000218F9">
        <w:rPr>
          <w:lang w:bidi="en-US"/>
        </w:rPr>
        <w:t xml:space="preserve">. </w:t>
      </w:r>
      <w:r>
        <w:rPr>
          <w:lang w:bidi="en-US"/>
        </w:rPr>
        <w:t xml:space="preserve"> A transfer means that </w:t>
      </w:r>
      <w:r>
        <w:t>all</w:t>
      </w:r>
      <w:r w:rsidR="003B4BE7">
        <w:t xml:space="preserve"> </w:t>
      </w:r>
      <w:r>
        <w:t>future responsibilities for a contract are transferred or reassigned</w:t>
      </w:r>
      <w:r>
        <w:rPr>
          <w:lang w:bidi="en-US"/>
        </w:rPr>
        <w:t>.  Installation to installation contract transfer is governed by NFS 1804.70.  For approvals of thos</w:t>
      </w:r>
      <w:r w:rsidR="009D686B">
        <w:rPr>
          <w:lang w:bidi="en-US"/>
        </w:rPr>
        <w:t>e transfers see NFS 1804.7002 and the Agency template.  One of the</w:t>
      </w:r>
      <w:r>
        <w:rPr>
          <w:lang w:bidi="en-US"/>
        </w:rPr>
        <w:t xml:space="preserve"> template</w:t>
      </w:r>
      <w:r w:rsidR="009D686B">
        <w:rPr>
          <w:lang w:bidi="en-US"/>
        </w:rPr>
        <w:t>s</w:t>
      </w:r>
      <w:r>
        <w:rPr>
          <w:lang w:bidi="en-US"/>
        </w:rPr>
        <w:t xml:space="preserve"> is required for all transfers (both within an installation and to another installation) above the simplified acquisition threshold.</w:t>
      </w:r>
    </w:p>
    <w:p w14:paraId="2DF5C2E8" w14:textId="77777777" w:rsidR="00B06DDC" w:rsidRDefault="00B06DDC" w:rsidP="00B06DDC">
      <w:pPr>
        <w:tabs>
          <w:tab w:val="left" w:pos="1170"/>
        </w:tabs>
        <w:adjustRightInd w:val="0"/>
        <w:rPr>
          <w:lang w:bidi="en-US"/>
        </w:rPr>
      </w:pPr>
    </w:p>
    <w:p w14:paraId="484305EA" w14:textId="77777777" w:rsidR="00B06DDC" w:rsidRDefault="00B06DDC" w:rsidP="00B06DDC">
      <w:pPr>
        <w:tabs>
          <w:tab w:val="left" w:pos="1170"/>
        </w:tabs>
        <w:adjustRightInd w:val="0"/>
        <w:rPr>
          <w:lang w:bidi="en-US"/>
        </w:rPr>
      </w:pPr>
      <w:r>
        <w:rPr>
          <w:lang w:bidi="en-US"/>
        </w:rPr>
        <w:t xml:space="preserve">When transferring a contract, coordination with customers and those groups providing support to the contracting effort is imperative. The transferring </w:t>
      </w:r>
      <w:r w:rsidR="003B4BE7">
        <w:rPr>
          <w:lang w:bidi="en-US"/>
        </w:rPr>
        <w:t>CS/CO</w:t>
      </w:r>
      <w:r>
        <w:rPr>
          <w:lang w:bidi="en-US"/>
        </w:rPr>
        <w:t xml:space="preserve"> should ensure that customers for the contract to include program personnel, quality support, property administration, security/safety, other administrative support offices, and financial support are notified of the transfer.  The transferring </w:t>
      </w:r>
      <w:r w:rsidR="003B4BE7">
        <w:rPr>
          <w:lang w:bidi="en-US"/>
        </w:rPr>
        <w:t>CS/CO</w:t>
      </w:r>
      <w:r>
        <w:rPr>
          <w:lang w:bidi="en-US"/>
        </w:rPr>
        <w:t xml:space="preserve"> must provide the receiving </w:t>
      </w:r>
      <w:r w:rsidR="003B4BE7">
        <w:rPr>
          <w:lang w:bidi="en-US"/>
        </w:rPr>
        <w:t>CS/CO</w:t>
      </w:r>
      <w:r>
        <w:rPr>
          <w:lang w:bidi="en-US"/>
        </w:rPr>
        <w:t xml:space="preserve"> points of contact (POC) information for these customers and support group.  The transferring </w:t>
      </w:r>
      <w:r w:rsidR="003B4BE7">
        <w:rPr>
          <w:lang w:bidi="en-US"/>
        </w:rPr>
        <w:t>CS/CO</w:t>
      </w:r>
      <w:r>
        <w:rPr>
          <w:lang w:bidi="en-US"/>
        </w:rPr>
        <w:t xml:space="preserve"> must rescind delegations that will not be continued after the transfer.   Upon completion of the transfer the receiving </w:t>
      </w:r>
      <w:r w:rsidR="003B4BE7">
        <w:rPr>
          <w:lang w:bidi="en-US"/>
        </w:rPr>
        <w:t>CS/CO</w:t>
      </w:r>
      <w:r>
        <w:rPr>
          <w:lang w:bidi="en-US"/>
        </w:rPr>
        <w:t xml:space="preserve"> issues the modification to the contract and this should be distributed to effected customers.   </w:t>
      </w:r>
    </w:p>
    <w:p w14:paraId="4E46AE5C" w14:textId="77777777" w:rsidR="00B06DDC" w:rsidRDefault="00B06DDC" w:rsidP="00B06DDC">
      <w:pPr>
        <w:pStyle w:val="paragraph"/>
        <w:spacing w:before="0" w:beforeAutospacing="0" w:after="0" w:afterAutospacing="0"/>
        <w:textAlignment w:val="baseline"/>
        <w:rPr>
          <w:rStyle w:val="normaltextrun"/>
          <w:b/>
          <w:bCs/>
          <w:color w:val="000000"/>
        </w:rPr>
      </w:pPr>
    </w:p>
    <w:p w14:paraId="089BDCC9" w14:textId="77777777" w:rsidR="00B06DDC" w:rsidRDefault="00B06DDC" w:rsidP="00B06DDC">
      <w:pPr>
        <w:pStyle w:val="paragraph"/>
        <w:spacing w:before="0" w:beforeAutospacing="0" w:after="0" w:afterAutospacing="0"/>
        <w:textAlignment w:val="baseline"/>
        <w:rPr>
          <w:rFonts w:ascii="Segoe UI" w:hAnsi="Segoe UI" w:cs="Segoe UI"/>
          <w:sz w:val="18"/>
          <w:szCs w:val="18"/>
        </w:rPr>
      </w:pPr>
      <w:r>
        <w:rPr>
          <w:rStyle w:val="normaltextrun"/>
          <w:b/>
          <w:bCs/>
          <w:color w:val="000000"/>
        </w:rPr>
        <w:t>References to the Federal Acquisition Regulations (FAR) and NASA FAR Supplement (NFS) can be found at: </w:t>
      </w:r>
      <w:r>
        <w:rPr>
          <w:rStyle w:val="eop"/>
          <w:color w:val="000000"/>
        </w:rPr>
        <w:t> </w:t>
      </w:r>
    </w:p>
    <w:p w14:paraId="5E71CAEF" w14:textId="77777777" w:rsidR="00B06DDC" w:rsidRDefault="00B06DDC" w:rsidP="00B06DDC">
      <w:pPr>
        <w:pStyle w:val="paragraph"/>
        <w:spacing w:before="0" w:beforeAutospacing="0" w:after="0" w:afterAutospacing="0"/>
        <w:textAlignment w:val="baseline"/>
        <w:rPr>
          <w:rFonts w:ascii="Segoe UI" w:hAnsi="Segoe UI" w:cs="Segoe UI"/>
          <w:sz w:val="18"/>
          <w:szCs w:val="18"/>
        </w:rPr>
      </w:pPr>
      <w:r>
        <w:rPr>
          <w:rStyle w:val="normaltextrun"/>
          <w:b/>
          <w:bCs/>
          <w:color w:val="000000"/>
        </w:rPr>
        <w:t>FAR - </w:t>
      </w:r>
      <w:hyperlink r:id="rId7" w:tgtFrame="_blank" w:history="1">
        <w:r>
          <w:rPr>
            <w:rStyle w:val="normaltextrun"/>
            <w:b/>
            <w:bCs/>
            <w:color w:val="0563C1"/>
            <w:u w:val="single"/>
          </w:rPr>
          <w:t>https://www.acquisition.gov/browse/index/far</w:t>
        </w:r>
      </w:hyperlink>
      <w:r>
        <w:rPr>
          <w:rStyle w:val="eop"/>
          <w:color w:val="000000"/>
        </w:rPr>
        <w:t> </w:t>
      </w:r>
    </w:p>
    <w:p w14:paraId="4E830A57" w14:textId="77777777" w:rsidR="00B06DDC" w:rsidRDefault="00B06DDC" w:rsidP="00B06DDC">
      <w:pPr>
        <w:pStyle w:val="NormalWeb"/>
        <w:rPr>
          <w:b/>
          <w:color w:val="000000"/>
        </w:rPr>
      </w:pPr>
      <w:r w:rsidRPr="00E71619">
        <w:rPr>
          <w:b/>
          <w:color w:val="000000"/>
        </w:rPr>
        <w:t xml:space="preserve">NFS - </w:t>
      </w:r>
      <w:hyperlink r:id="rId8" w:history="1">
        <w:r w:rsidRPr="00AF5423">
          <w:rPr>
            <w:rStyle w:val="Hyperlink"/>
            <w:b/>
          </w:rPr>
          <w:t>https://www.hq.nasa.gov/office/procurement/regs/NFS.pdf</w:t>
        </w:r>
      </w:hyperlink>
    </w:p>
    <w:p w14:paraId="14308B71" w14:textId="77777777" w:rsidR="00B06DDC" w:rsidRDefault="00B06DDC" w:rsidP="00B06DDC">
      <w:pPr>
        <w:pStyle w:val="ListParagraph"/>
        <w:numPr>
          <w:ilvl w:val="0"/>
          <w:numId w:val="1"/>
        </w:numPr>
        <w:tabs>
          <w:tab w:val="left" w:pos="1170"/>
        </w:tabs>
        <w:adjustRightInd w:val="0"/>
        <w:ind w:firstLine="0"/>
      </w:pPr>
      <w:r>
        <w:t>NFS Part 1804.70</w:t>
      </w:r>
    </w:p>
    <w:p w14:paraId="25622DBE" w14:textId="77777777" w:rsidR="00B06DDC" w:rsidRPr="005D5EBE" w:rsidRDefault="00B06DDC" w:rsidP="00B06DDC">
      <w:pPr>
        <w:pStyle w:val="paragraph"/>
        <w:spacing w:before="0" w:beforeAutospacing="0" w:after="0" w:afterAutospacing="0"/>
        <w:textAlignment w:val="baseline"/>
        <w:rPr>
          <w:rStyle w:val="eop"/>
        </w:rPr>
      </w:pPr>
    </w:p>
    <w:p w14:paraId="428194A3" w14:textId="77777777" w:rsidR="00B06DDC" w:rsidRDefault="00B06DDC" w:rsidP="00B06DDC">
      <w:pPr>
        <w:pStyle w:val="paragraph"/>
        <w:spacing w:before="0" w:beforeAutospacing="0" w:after="0" w:afterAutospacing="0"/>
        <w:textAlignment w:val="baseline"/>
        <w:rPr>
          <w:rStyle w:val="eop"/>
          <w:b/>
        </w:rPr>
      </w:pPr>
      <w:r>
        <w:rPr>
          <w:rStyle w:val="eop"/>
          <w:b/>
        </w:rPr>
        <w:t>Additional Instructions:</w:t>
      </w:r>
    </w:p>
    <w:p w14:paraId="002FF70D" w14:textId="77777777" w:rsidR="00B06DDC" w:rsidRDefault="00B06DDC" w:rsidP="00B06DDC">
      <w:pPr>
        <w:pStyle w:val="paragraph"/>
        <w:spacing w:before="0" w:beforeAutospacing="0" w:after="0" w:afterAutospacing="0"/>
        <w:textAlignment w:val="baseline"/>
        <w:rPr>
          <w:rStyle w:val="eop"/>
          <w:b/>
        </w:rPr>
      </w:pPr>
    </w:p>
    <w:p w14:paraId="4B256C4A" w14:textId="77777777" w:rsidR="00B06DDC" w:rsidRPr="00E97358" w:rsidRDefault="00B06DDC" w:rsidP="00B06DDC">
      <w:pPr>
        <w:pStyle w:val="paragraph"/>
        <w:spacing w:before="0" w:beforeAutospacing="0" w:after="0" w:afterAutospacing="0"/>
        <w:textAlignment w:val="baseline"/>
        <w:rPr>
          <w:rStyle w:val="eop"/>
          <w:b/>
        </w:rPr>
      </w:pPr>
      <w:r w:rsidRPr="00E97358">
        <w:rPr>
          <w:rStyle w:val="eop"/>
          <w:b/>
        </w:rPr>
        <w:t>Delete these instruction pages, including the document history log, once the document is ready for review (if required) or signature.</w:t>
      </w:r>
    </w:p>
    <w:p w14:paraId="75B8200F" w14:textId="77777777" w:rsidR="00B06DDC" w:rsidRDefault="00B06DDC" w:rsidP="00B06DDC">
      <w:pPr>
        <w:pStyle w:val="paragraph"/>
        <w:spacing w:before="0" w:beforeAutospacing="0" w:after="0" w:afterAutospacing="0"/>
        <w:textAlignment w:val="baseline"/>
        <w:rPr>
          <w:rStyle w:val="eop"/>
        </w:rPr>
      </w:pPr>
      <w:r>
        <w:rPr>
          <w:rStyle w:val="eop"/>
        </w:rPr>
        <w:t> </w:t>
      </w:r>
    </w:p>
    <w:p w14:paraId="33B2CB1F" w14:textId="77777777" w:rsidR="00B06DDC" w:rsidRPr="00E97358" w:rsidRDefault="00B06DDC" w:rsidP="00B06DDC">
      <w:pPr>
        <w:pStyle w:val="paragraph"/>
        <w:spacing w:before="0" w:beforeAutospacing="0" w:after="0" w:afterAutospacing="0"/>
        <w:textAlignment w:val="baseline"/>
        <w:rPr>
          <w:b/>
        </w:rPr>
      </w:pPr>
      <w:r w:rsidRPr="00E97358">
        <w:rPr>
          <w:b/>
        </w:rPr>
        <w:t xml:space="preserve">Digital signatures are the Office of Procurement preferred method for signing documents.  Please see the </w:t>
      </w:r>
      <w:hyperlink r:id="rId9" w:history="1">
        <w:r w:rsidRPr="00E97358">
          <w:rPr>
            <w:rStyle w:val="Hyperlink"/>
            <w:b/>
            <w:bCs/>
          </w:rPr>
          <w:t>digital signature instructions</w:t>
        </w:r>
      </w:hyperlink>
      <w:r w:rsidRPr="00E97358">
        <w:rPr>
          <w:b/>
        </w:rPr>
        <w:t xml:space="preserve"> for assistance with digitally signing a document.  If for some reason digital signature is not possible, add a date to the signature block of the template.</w:t>
      </w:r>
    </w:p>
    <w:p w14:paraId="6D273ED9" w14:textId="77777777" w:rsidR="00B06DDC" w:rsidRDefault="00B06DDC" w:rsidP="00B06DDC">
      <w:pPr>
        <w:pStyle w:val="paragraph"/>
        <w:spacing w:before="0" w:beforeAutospacing="0" w:after="0" w:afterAutospacing="0"/>
        <w:textAlignment w:val="baseline"/>
        <w:rPr>
          <w:rFonts w:ascii="Segoe UI" w:hAnsi="Segoe UI" w:cs="Segoe UI"/>
          <w:sz w:val="18"/>
          <w:szCs w:val="18"/>
        </w:rPr>
      </w:pPr>
    </w:p>
    <w:p w14:paraId="15A2FBD4" w14:textId="77777777" w:rsidR="00B06DDC" w:rsidRDefault="00B06DDC" w:rsidP="00B06DDC">
      <w:pPr>
        <w:pStyle w:val="paragraph"/>
        <w:spacing w:before="0" w:beforeAutospacing="0" w:after="0" w:afterAutospacing="0"/>
        <w:textAlignment w:val="baseline"/>
        <w:rPr>
          <w:rFonts w:ascii="Segoe UI" w:hAnsi="Segoe UI" w:cs="Segoe UI"/>
          <w:sz w:val="18"/>
          <w:szCs w:val="18"/>
        </w:rPr>
      </w:pPr>
      <w:r>
        <w:rPr>
          <w:rStyle w:val="normaltextrun"/>
        </w:rPr>
        <w:t>The </w:t>
      </w:r>
      <w:r>
        <w:rPr>
          <w:rStyle w:val="normaltextrun"/>
          <w:color w:val="FF0000"/>
          <w:u w:val="single"/>
        </w:rPr>
        <w:t>red double-underlined text</w:t>
      </w:r>
      <w:r>
        <w:rPr>
          <w:rStyle w:val="normaltextrun"/>
        </w:rPr>
        <w:t> in the template indicates prescriptions/instructions that must be deleted prior to printing the document and submitting it for review.</w:t>
      </w:r>
      <w:r>
        <w:rPr>
          <w:rStyle w:val="eop"/>
        </w:rPr>
        <w:t> </w:t>
      </w:r>
    </w:p>
    <w:p w14:paraId="28A3A432" w14:textId="77777777" w:rsidR="00B06DDC" w:rsidRDefault="00B06DDC" w:rsidP="00B06DDC">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28DEE423" w14:textId="77777777" w:rsidR="00B06DDC" w:rsidRDefault="00B06DDC" w:rsidP="00B06DDC">
      <w:pPr>
        <w:pStyle w:val="paragraph"/>
        <w:spacing w:before="0" w:beforeAutospacing="0" w:after="0" w:afterAutospacing="0"/>
        <w:textAlignment w:val="baseline"/>
        <w:rPr>
          <w:rFonts w:ascii="Segoe UI" w:hAnsi="Segoe UI" w:cs="Segoe UI"/>
          <w:sz w:val="18"/>
          <w:szCs w:val="18"/>
        </w:rPr>
      </w:pPr>
      <w:r>
        <w:rPr>
          <w:rStyle w:val="normaltextrun"/>
        </w:rPr>
        <w:t>The </w:t>
      </w:r>
      <w:r>
        <w:rPr>
          <w:rStyle w:val="normaltextrun"/>
          <w:i/>
          <w:iCs/>
          <w:shd w:val="clear" w:color="auto" w:fill="FFFF00"/>
        </w:rPr>
        <w:t>yellow highlighted areas with italicized text</w:t>
      </w:r>
      <w:r>
        <w:rPr>
          <w:rStyle w:val="normaltextrun"/>
        </w:rPr>
        <w:t> on the template represent places that require fill-ins/completion.</w:t>
      </w:r>
      <w:r>
        <w:rPr>
          <w:rStyle w:val="eop"/>
        </w:rPr>
        <w:t> </w:t>
      </w:r>
    </w:p>
    <w:p w14:paraId="09E2E19E" w14:textId="77777777" w:rsidR="00B06DDC" w:rsidRDefault="00B06DDC" w:rsidP="00B06DDC">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5FF62823" w14:textId="77777777" w:rsidR="00B06DDC" w:rsidRDefault="00B06DDC" w:rsidP="00B06DDC">
      <w:pPr>
        <w:pStyle w:val="paragraph"/>
        <w:spacing w:before="0" w:beforeAutospacing="0" w:after="0" w:afterAutospacing="0"/>
        <w:textAlignment w:val="baseline"/>
        <w:rPr>
          <w:rFonts w:ascii="Segoe UI" w:hAnsi="Segoe UI" w:cs="Segoe UI"/>
          <w:sz w:val="18"/>
          <w:szCs w:val="18"/>
        </w:rPr>
      </w:pPr>
      <w:r>
        <w:rPr>
          <w:rStyle w:val="normaltextrun"/>
        </w:rPr>
        <w:t>The </w:t>
      </w:r>
      <w:r>
        <w:rPr>
          <w:rStyle w:val="normaltextrun"/>
          <w:b/>
          <w:bCs/>
          <w:shd w:val="clear" w:color="auto" w:fill="00FFFF"/>
        </w:rPr>
        <w:t>blue highlighted areas with bold text</w:t>
      </w:r>
      <w:r>
        <w:rPr>
          <w:rStyle w:val="normaltextrun"/>
        </w:rPr>
        <w:t> contain thoughts to consider, example wording, or other information related to the areas of template that require completion.  For example, choose the applicable contract type and exception.  When example language is provided, </w:t>
      </w:r>
      <w:r>
        <w:rPr>
          <w:rStyle w:val="normaltextrun"/>
          <w:b/>
          <w:bCs/>
          <w:i/>
          <w:iCs/>
        </w:rPr>
        <w:t>it is critical that you tailor the language to be specific to your procurement action being addressed</w:t>
      </w:r>
      <w:r>
        <w:rPr>
          <w:rStyle w:val="normaltextrun"/>
        </w:rPr>
        <w:t>.  </w:t>
      </w:r>
      <w:r>
        <w:rPr>
          <w:rStyle w:val="eop"/>
        </w:rPr>
        <w:t> </w:t>
      </w:r>
    </w:p>
    <w:p w14:paraId="016EBA55" w14:textId="77777777" w:rsidR="00B06DDC" w:rsidRDefault="00B06DDC" w:rsidP="00B06DDC">
      <w:pPr>
        <w:pStyle w:val="paragraph"/>
        <w:spacing w:before="0" w:beforeAutospacing="0" w:after="0" w:afterAutospacing="0"/>
        <w:textAlignment w:val="baseline"/>
        <w:rPr>
          <w:rFonts w:ascii="Segoe UI" w:hAnsi="Segoe UI" w:cs="Segoe UI"/>
          <w:sz w:val="18"/>
          <w:szCs w:val="18"/>
        </w:rPr>
      </w:pPr>
      <w:r>
        <w:rPr>
          <w:rStyle w:val="normaltextrun"/>
        </w:rPr>
        <w:lastRenderedPageBreak/>
        <w:t> </w:t>
      </w:r>
      <w:r>
        <w:rPr>
          <w:rStyle w:val="eop"/>
        </w:rPr>
        <w:t> </w:t>
      </w:r>
    </w:p>
    <w:p w14:paraId="0FEF0CC6" w14:textId="77777777" w:rsidR="00B06DDC" w:rsidRDefault="00B06DDC" w:rsidP="00B06DDC">
      <w:pPr>
        <w:pStyle w:val="paragraph"/>
        <w:spacing w:before="0" w:beforeAutospacing="0" w:after="0" w:afterAutospacing="0"/>
        <w:textAlignment w:val="baseline"/>
        <w:rPr>
          <w:rStyle w:val="eop"/>
        </w:rPr>
      </w:pPr>
      <w:r>
        <w:rPr>
          <w:rStyle w:val="normaltextrun"/>
        </w:rPr>
        <w:t>The </w:t>
      </w:r>
      <w:r>
        <w:rPr>
          <w:rStyle w:val="normaltextrun"/>
          <w:u w:val="single"/>
          <w:shd w:val="clear" w:color="auto" w:fill="00FF00"/>
        </w:rPr>
        <w:t>green highlighted areas with underlined</w:t>
      </w:r>
      <w:r>
        <w:rPr>
          <w:rStyle w:val="normaltextrun"/>
          <w:shd w:val="clear" w:color="auto" w:fill="00FF00"/>
        </w:rPr>
        <w:t> text</w:t>
      </w:r>
      <w:r>
        <w:rPr>
          <w:rStyle w:val="normaltextrun"/>
        </w:rPr>
        <w:t> on the template represent requirements that may not apply to your specific procurement and should be deleted.  If applicable, remove the green highlighting prior to printing the document and submitting it for review.  </w:t>
      </w:r>
      <w:r>
        <w:rPr>
          <w:rStyle w:val="eop"/>
        </w:rPr>
        <w:t> </w:t>
      </w:r>
    </w:p>
    <w:p w14:paraId="60C9BCC1" w14:textId="77777777" w:rsidR="00B06DDC" w:rsidRDefault="00B06DDC" w:rsidP="00B06DDC">
      <w:pPr>
        <w:pStyle w:val="paragraph"/>
        <w:spacing w:before="0" w:beforeAutospacing="0" w:after="0" w:afterAutospacing="0"/>
        <w:textAlignment w:val="baseline"/>
        <w:rPr>
          <w:rFonts w:ascii="Segoe UI" w:hAnsi="Segoe UI" w:cs="Segoe UI"/>
          <w:sz w:val="18"/>
          <w:szCs w:val="18"/>
        </w:rPr>
      </w:pPr>
    </w:p>
    <w:p w14:paraId="365B1FA1" w14:textId="77777777" w:rsidR="00B06DDC" w:rsidRDefault="00B06DDC" w:rsidP="00B06DDC">
      <w:pPr>
        <w:pStyle w:val="paragraph"/>
        <w:spacing w:before="0" w:beforeAutospacing="0" w:after="0" w:afterAutospacing="0"/>
        <w:textAlignment w:val="baseline"/>
        <w:rPr>
          <w:rStyle w:val="eop"/>
        </w:rPr>
      </w:pPr>
      <w:r>
        <w:rPr>
          <w:rStyle w:val="normaltextrun"/>
          <w:b/>
          <w:bCs/>
        </w:rPr>
        <w:t>NOTE:  All red double-underlined text; yellow highlighted areas with italicized text, blue highlighted areas with bold text, and green highlighted areas with underlined text need to be removed/deleted and changed to regular font prior to completing the document and submitting it for review.</w:t>
      </w:r>
      <w:r>
        <w:rPr>
          <w:rStyle w:val="eop"/>
        </w:rPr>
        <w:t> </w:t>
      </w:r>
    </w:p>
    <w:p w14:paraId="60D927AC" w14:textId="77777777" w:rsidR="00B06DDC" w:rsidRDefault="00B06DDC" w:rsidP="00B06DDC">
      <w:pPr>
        <w:rPr>
          <w:rStyle w:val="eop"/>
        </w:rPr>
      </w:pPr>
      <w:r>
        <w:rPr>
          <w:rStyle w:val="eop"/>
        </w:rPr>
        <w:br w:type="page"/>
      </w:r>
    </w:p>
    <w:p w14:paraId="05D3D691" w14:textId="77777777" w:rsidR="00B06DDC" w:rsidRDefault="00B06DDC" w:rsidP="00B06DDC">
      <w:pPr>
        <w:pStyle w:val="paragraph"/>
        <w:spacing w:before="0" w:beforeAutospacing="0" w:after="0" w:afterAutospacing="0"/>
        <w:textAlignment w:val="baseline"/>
        <w:rPr>
          <w:rFonts w:ascii="Segoe UI" w:hAnsi="Segoe UI" w:cs="Segoe UI"/>
          <w:sz w:val="18"/>
          <w:szCs w:val="18"/>
        </w:rPr>
      </w:pPr>
    </w:p>
    <w:p w14:paraId="2ADB2D6D" w14:textId="77777777" w:rsidR="00B06DDC" w:rsidRPr="00531E72" w:rsidRDefault="00B06DDC" w:rsidP="00B06DDC">
      <w:pPr>
        <w:tabs>
          <w:tab w:val="left" w:pos="1170"/>
        </w:tabs>
        <w:adjustRightInd w:val="0"/>
        <w:jc w:val="center"/>
        <w:rPr>
          <w:rStyle w:val="Style1"/>
          <w:b/>
          <w:bCs/>
          <w:sz w:val="32"/>
          <w:szCs w:val="32"/>
        </w:rPr>
      </w:pPr>
      <w:r w:rsidRPr="1B1FFD70">
        <w:rPr>
          <w:rStyle w:val="Style1"/>
          <w:b/>
          <w:bCs/>
          <w:sz w:val="32"/>
          <w:szCs w:val="32"/>
        </w:rPr>
        <w:t>Document History Log</w:t>
      </w:r>
    </w:p>
    <w:p w14:paraId="356A83A4" w14:textId="77777777" w:rsidR="00B06DDC" w:rsidRDefault="00B06DDC" w:rsidP="00B06DDC">
      <w:pPr>
        <w:tabs>
          <w:tab w:val="left" w:pos="1170"/>
        </w:tabs>
        <w:adjustRightInd w:val="0"/>
        <w:jc w:val="center"/>
        <w:rPr>
          <w:rStyle w:val="Style1"/>
        </w:rPr>
      </w:pPr>
    </w:p>
    <w:p w14:paraId="52490AA3" w14:textId="77777777" w:rsidR="00B06DDC" w:rsidRPr="00531E72" w:rsidRDefault="00B06DDC" w:rsidP="00B06DDC">
      <w:pPr>
        <w:tabs>
          <w:tab w:val="left" w:pos="1170"/>
        </w:tabs>
        <w:adjustRightInd w:val="0"/>
        <w:ind w:right="720"/>
        <w:jc w:val="right"/>
        <w:rPr>
          <w:rStyle w:val="Style1"/>
          <w:b/>
        </w:rPr>
      </w:pPr>
      <w:r>
        <w:rPr>
          <w:rStyle w:val="Style1"/>
          <w:b/>
        </w:rPr>
        <w:t>Base</w:t>
      </w:r>
      <w:r w:rsidRPr="00531E72">
        <w:rPr>
          <w:rStyle w:val="Style1"/>
          <w:b/>
        </w:rPr>
        <w:t xml:space="preserve"> Issuance Date: </w:t>
      </w:r>
      <w:r>
        <w:rPr>
          <w:rStyle w:val="Style1"/>
          <w:b/>
        </w:rPr>
        <w:t>10/07/2020</w:t>
      </w:r>
    </w:p>
    <w:tbl>
      <w:tblPr>
        <w:tblStyle w:val="TableGrid"/>
        <w:tblW w:w="8635" w:type="dxa"/>
        <w:tblLook w:val="04A0" w:firstRow="1" w:lastRow="0" w:firstColumn="1" w:lastColumn="0" w:noHBand="0" w:noVBand="1"/>
      </w:tblPr>
      <w:tblGrid>
        <w:gridCol w:w="2520"/>
        <w:gridCol w:w="6115"/>
      </w:tblGrid>
      <w:tr w:rsidR="00B06DDC" w14:paraId="36FCEA85" w14:textId="77777777" w:rsidTr="00B26E20">
        <w:tc>
          <w:tcPr>
            <w:tcW w:w="2520" w:type="dxa"/>
          </w:tcPr>
          <w:p w14:paraId="5729E3CF" w14:textId="77777777" w:rsidR="00B06DDC" w:rsidRPr="00531E72" w:rsidRDefault="00B06DDC" w:rsidP="00B26E20">
            <w:pPr>
              <w:tabs>
                <w:tab w:val="left" w:pos="1170"/>
              </w:tabs>
              <w:adjustRightInd w:val="0"/>
              <w:ind w:right="-10"/>
              <w:jc w:val="center"/>
              <w:rPr>
                <w:rStyle w:val="Style1"/>
                <w:b/>
              </w:rPr>
            </w:pPr>
            <w:r>
              <w:rPr>
                <w:rStyle w:val="Style1"/>
                <w:b/>
              </w:rPr>
              <w:t xml:space="preserve">Revision </w:t>
            </w:r>
            <w:r w:rsidRPr="00531E72">
              <w:rPr>
                <w:rStyle w:val="Style1"/>
                <w:b/>
              </w:rPr>
              <w:t>Effec</w:t>
            </w:r>
            <w:r>
              <w:rPr>
                <w:rStyle w:val="Style1"/>
                <w:b/>
              </w:rPr>
              <w:t>t</w:t>
            </w:r>
            <w:r w:rsidRPr="00531E72">
              <w:rPr>
                <w:rStyle w:val="Style1"/>
                <w:b/>
              </w:rPr>
              <w:t>ive Date</w:t>
            </w:r>
          </w:p>
        </w:tc>
        <w:tc>
          <w:tcPr>
            <w:tcW w:w="6115" w:type="dxa"/>
          </w:tcPr>
          <w:p w14:paraId="7D1558CF" w14:textId="77777777" w:rsidR="00B06DDC" w:rsidRPr="00531E72" w:rsidRDefault="00B06DDC" w:rsidP="00B26E20">
            <w:pPr>
              <w:tabs>
                <w:tab w:val="left" w:pos="1170"/>
              </w:tabs>
              <w:adjustRightInd w:val="0"/>
              <w:ind w:right="720"/>
              <w:jc w:val="center"/>
              <w:rPr>
                <w:rStyle w:val="Style1"/>
                <w:b/>
              </w:rPr>
            </w:pPr>
            <w:r w:rsidRPr="00531E72">
              <w:rPr>
                <w:rStyle w:val="Style1"/>
                <w:b/>
              </w:rPr>
              <w:t>Description of Change</w:t>
            </w:r>
          </w:p>
        </w:tc>
      </w:tr>
      <w:tr w:rsidR="00B06DDC" w:rsidRPr="00DD3624" w14:paraId="6E231D67" w14:textId="77777777" w:rsidTr="00B26E20">
        <w:tc>
          <w:tcPr>
            <w:tcW w:w="2520" w:type="dxa"/>
          </w:tcPr>
          <w:p w14:paraId="1FBDCAC2" w14:textId="77777777" w:rsidR="00B06DDC" w:rsidRDefault="00B06DDC" w:rsidP="00B26E20">
            <w:pPr>
              <w:tabs>
                <w:tab w:val="left" w:pos="1170"/>
              </w:tabs>
              <w:adjustRightInd w:val="0"/>
              <w:ind w:right="-10"/>
              <w:jc w:val="center"/>
              <w:rPr>
                <w:rStyle w:val="Style1"/>
              </w:rPr>
            </w:pPr>
            <w:r>
              <w:rPr>
                <w:rStyle w:val="Style1"/>
              </w:rPr>
              <w:t>XX/2021</w:t>
            </w:r>
          </w:p>
        </w:tc>
        <w:tc>
          <w:tcPr>
            <w:tcW w:w="6115" w:type="dxa"/>
          </w:tcPr>
          <w:p w14:paraId="4F18312B" w14:textId="77777777" w:rsidR="00B06DDC" w:rsidRPr="00DD3624" w:rsidRDefault="00B06DDC" w:rsidP="00B26E20">
            <w:pPr>
              <w:rPr>
                <w:rStyle w:val="Style1"/>
              </w:rPr>
            </w:pPr>
            <w:r>
              <w:rPr>
                <w:rStyle w:val="Style1"/>
              </w:rPr>
              <w:t xml:space="preserve">Added guidance for use of the template for transfers of contracts within installations.  Revised to accommodate deletion of NFS sections </w:t>
            </w:r>
            <w:r>
              <w:t>1804.7003-1, 2, 3,4 and 5 and 1804.7004-1 and 2</w:t>
            </w:r>
          </w:p>
        </w:tc>
      </w:tr>
      <w:tr w:rsidR="00B06DDC" w:rsidRPr="00DD3624" w14:paraId="72E79349" w14:textId="77777777" w:rsidTr="00B26E20">
        <w:tc>
          <w:tcPr>
            <w:tcW w:w="2520" w:type="dxa"/>
          </w:tcPr>
          <w:p w14:paraId="542BF001" w14:textId="77777777" w:rsidR="00B06DDC" w:rsidRPr="00DD3624" w:rsidRDefault="00132233" w:rsidP="00132233">
            <w:pPr>
              <w:jc w:val="center"/>
              <w:rPr>
                <w:rStyle w:val="Style1"/>
              </w:rPr>
            </w:pPr>
            <w:r>
              <w:rPr>
                <w:rStyle w:val="Style1"/>
              </w:rPr>
              <w:t>6/2021</w:t>
            </w:r>
          </w:p>
        </w:tc>
        <w:tc>
          <w:tcPr>
            <w:tcW w:w="6115" w:type="dxa"/>
          </w:tcPr>
          <w:p w14:paraId="34A32C4F" w14:textId="77777777" w:rsidR="00B06DDC" w:rsidRPr="00DD3624" w:rsidRDefault="00132233" w:rsidP="00132233">
            <w:pPr>
              <w:rPr>
                <w:rStyle w:val="Style1"/>
              </w:rPr>
            </w:pPr>
            <w:r>
              <w:rPr>
                <w:rStyle w:val="Style1"/>
              </w:rPr>
              <w:t>Tailored agency template for 210H.</w:t>
            </w:r>
          </w:p>
        </w:tc>
      </w:tr>
      <w:tr w:rsidR="00B06DDC" w:rsidRPr="00DD3624" w14:paraId="69CAB5D5" w14:textId="77777777" w:rsidTr="00B26E20">
        <w:tc>
          <w:tcPr>
            <w:tcW w:w="2520" w:type="dxa"/>
          </w:tcPr>
          <w:p w14:paraId="390A4763" w14:textId="77777777" w:rsidR="00B06DDC" w:rsidRPr="00DD3624" w:rsidRDefault="00EE37D7" w:rsidP="00EE37D7">
            <w:pPr>
              <w:jc w:val="center"/>
              <w:rPr>
                <w:rStyle w:val="Style1"/>
              </w:rPr>
            </w:pPr>
            <w:r>
              <w:rPr>
                <w:rStyle w:val="Style1"/>
              </w:rPr>
              <w:t>7/2021</w:t>
            </w:r>
          </w:p>
        </w:tc>
        <w:tc>
          <w:tcPr>
            <w:tcW w:w="6115" w:type="dxa"/>
          </w:tcPr>
          <w:p w14:paraId="5A618225" w14:textId="77777777" w:rsidR="00B06DDC" w:rsidRPr="00DD3624" w:rsidRDefault="00EE37D7" w:rsidP="00B26E20">
            <w:pPr>
              <w:rPr>
                <w:rStyle w:val="Style1"/>
              </w:rPr>
            </w:pPr>
            <w:r>
              <w:rPr>
                <w:rStyle w:val="Style1"/>
              </w:rPr>
              <w:t>210H specific.  Clarified the transition modification language.</w:t>
            </w:r>
          </w:p>
        </w:tc>
      </w:tr>
      <w:tr w:rsidR="00B06DDC" w14:paraId="3CA4E50A" w14:textId="77777777" w:rsidTr="00B26E20">
        <w:tc>
          <w:tcPr>
            <w:tcW w:w="2520" w:type="dxa"/>
          </w:tcPr>
          <w:p w14:paraId="20AE97E7" w14:textId="5F3CD4A6" w:rsidR="00B06DDC" w:rsidRPr="00DD3624" w:rsidRDefault="001A099C" w:rsidP="001A099C">
            <w:pPr>
              <w:jc w:val="center"/>
              <w:rPr>
                <w:rStyle w:val="Style1"/>
              </w:rPr>
            </w:pPr>
            <w:r>
              <w:rPr>
                <w:rStyle w:val="Style1"/>
              </w:rPr>
              <w:t>9/2021</w:t>
            </w:r>
          </w:p>
        </w:tc>
        <w:tc>
          <w:tcPr>
            <w:tcW w:w="6115" w:type="dxa"/>
          </w:tcPr>
          <w:p w14:paraId="6506457E" w14:textId="078BD36D" w:rsidR="00B06DDC" w:rsidRPr="00DD3624" w:rsidRDefault="001A099C" w:rsidP="00B26E20">
            <w:pPr>
              <w:rPr>
                <w:rStyle w:val="Style1"/>
              </w:rPr>
            </w:pPr>
            <w:r>
              <w:rPr>
                <w:rStyle w:val="Style1"/>
              </w:rPr>
              <w:t>Removed 210H references.  Added clarity for updates to the invoice approver and outstanding invoices.</w:t>
            </w:r>
          </w:p>
        </w:tc>
      </w:tr>
      <w:tr w:rsidR="00B06DDC" w14:paraId="79D504C4" w14:textId="77777777" w:rsidTr="00B26E20">
        <w:tc>
          <w:tcPr>
            <w:tcW w:w="2520" w:type="dxa"/>
          </w:tcPr>
          <w:p w14:paraId="1CF38A8D" w14:textId="766997E1" w:rsidR="00B06DDC" w:rsidRDefault="003F7289" w:rsidP="00B26E20">
            <w:pPr>
              <w:tabs>
                <w:tab w:val="left" w:pos="1170"/>
              </w:tabs>
              <w:adjustRightInd w:val="0"/>
              <w:ind w:right="-10"/>
              <w:jc w:val="center"/>
              <w:rPr>
                <w:rStyle w:val="Style1"/>
              </w:rPr>
            </w:pPr>
            <w:r>
              <w:rPr>
                <w:rStyle w:val="Style1"/>
              </w:rPr>
              <w:t>10/2021</w:t>
            </w:r>
          </w:p>
        </w:tc>
        <w:tc>
          <w:tcPr>
            <w:tcW w:w="6115" w:type="dxa"/>
          </w:tcPr>
          <w:p w14:paraId="4616F580" w14:textId="48D422D8" w:rsidR="00B06DDC" w:rsidRDefault="00063CCF" w:rsidP="00063CCF">
            <w:pPr>
              <w:tabs>
                <w:tab w:val="left" w:pos="1170"/>
              </w:tabs>
              <w:adjustRightInd w:val="0"/>
              <w:ind w:right="720"/>
              <w:rPr>
                <w:rStyle w:val="Style1"/>
              </w:rPr>
            </w:pPr>
            <w:r>
              <w:rPr>
                <w:rStyle w:val="Style1"/>
              </w:rPr>
              <w:t xml:space="preserve">Added transition of Clarizen </w:t>
            </w:r>
            <w:proofErr w:type="spellStart"/>
            <w:r>
              <w:rPr>
                <w:rStyle w:val="Style1"/>
              </w:rPr>
              <w:t>preaward</w:t>
            </w:r>
            <w:proofErr w:type="spellEnd"/>
            <w:r>
              <w:rPr>
                <w:rStyle w:val="Style1"/>
              </w:rPr>
              <w:t>/contracts/BPAs, etc.</w:t>
            </w:r>
          </w:p>
        </w:tc>
      </w:tr>
      <w:tr w:rsidR="00B06DDC" w14:paraId="242B25E1" w14:textId="77777777" w:rsidTr="00BD6AA4">
        <w:tc>
          <w:tcPr>
            <w:tcW w:w="2520" w:type="dxa"/>
            <w:shd w:val="clear" w:color="auto" w:fill="auto"/>
          </w:tcPr>
          <w:p w14:paraId="7C24C82A" w14:textId="07A8DD98" w:rsidR="00B06DDC" w:rsidRPr="00BD6AA4" w:rsidRDefault="00BE0A5C" w:rsidP="00B26E20">
            <w:pPr>
              <w:tabs>
                <w:tab w:val="left" w:pos="1170"/>
              </w:tabs>
              <w:adjustRightInd w:val="0"/>
              <w:ind w:right="-10"/>
              <w:jc w:val="center"/>
              <w:rPr>
                <w:rStyle w:val="Style1"/>
              </w:rPr>
            </w:pPr>
            <w:r w:rsidRPr="00BD6AA4">
              <w:rPr>
                <w:rStyle w:val="Style1"/>
              </w:rPr>
              <w:t>3</w:t>
            </w:r>
            <w:r w:rsidR="00706197" w:rsidRPr="00BD6AA4">
              <w:rPr>
                <w:rStyle w:val="Style1"/>
              </w:rPr>
              <w:t>/2023</w:t>
            </w:r>
          </w:p>
        </w:tc>
        <w:tc>
          <w:tcPr>
            <w:tcW w:w="6115" w:type="dxa"/>
            <w:shd w:val="clear" w:color="auto" w:fill="auto"/>
          </w:tcPr>
          <w:p w14:paraId="2A1FE1EE" w14:textId="43779C5A" w:rsidR="00B06DDC" w:rsidRPr="00BD6AA4" w:rsidRDefault="00706197" w:rsidP="00706197">
            <w:pPr>
              <w:tabs>
                <w:tab w:val="left" w:pos="1170"/>
              </w:tabs>
              <w:adjustRightInd w:val="0"/>
              <w:ind w:right="720"/>
              <w:rPr>
                <w:rStyle w:val="Style1"/>
              </w:rPr>
            </w:pPr>
            <w:r w:rsidRPr="00BD6AA4">
              <w:rPr>
                <w:rStyle w:val="Style1"/>
              </w:rPr>
              <w:t xml:space="preserve">Added row for the period of performance/effective ordering period. Added log sheet to TO/DO/Call requirement. Minor grammatical </w:t>
            </w:r>
            <w:r w:rsidR="001B0FE8" w:rsidRPr="00BD6AA4">
              <w:rPr>
                <w:rStyle w:val="Style1"/>
              </w:rPr>
              <w:t>edits</w:t>
            </w:r>
            <w:r w:rsidRPr="00BD6AA4">
              <w:rPr>
                <w:rStyle w:val="Style1"/>
              </w:rPr>
              <w:t>.</w:t>
            </w:r>
          </w:p>
        </w:tc>
      </w:tr>
      <w:tr w:rsidR="00B06DDC" w14:paraId="0D65FFE5" w14:textId="77777777" w:rsidTr="00B26E20">
        <w:tc>
          <w:tcPr>
            <w:tcW w:w="2520" w:type="dxa"/>
          </w:tcPr>
          <w:p w14:paraId="2658E7FB" w14:textId="50DDB2B7" w:rsidR="00B06DDC" w:rsidRDefault="008537E1" w:rsidP="00B26E20">
            <w:pPr>
              <w:tabs>
                <w:tab w:val="left" w:pos="1170"/>
              </w:tabs>
              <w:adjustRightInd w:val="0"/>
              <w:ind w:right="-10"/>
              <w:jc w:val="center"/>
              <w:rPr>
                <w:rStyle w:val="Style1"/>
              </w:rPr>
            </w:pPr>
            <w:r>
              <w:rPr>
                <w:rStyle w:val="Style1"/>
              </w:rPr>
              <w:t>10/2023</w:t>
            </w:r>
          </w:p>
        </w:tc>
        <w:tc>
          <w:tcPr>
            <w:tcW w:w="6115" w:type="dxa"/>
          </w:tcPr>
          <w:p w14:paraId="3BC84759" w14:textId="44B0D471" w:rsidR="00B06DDC" w:rsidRDefault="008537E1" w:rsidP="008537E1">
            <w:pPr>
              <w:tabs>
                <w:tab w:val="left" w:pos="1170"/>
              </w:tabs>
              <w:adjustRightInd w:val="0"/>
              <w:ind w:right="720"/>
              <w:rPr>
                <w:rStyle w:val="Style1"/>
              </w:rPr>
            </w:pPr>
            <w:r>
              <w:rPr>
                <w:rStyle w:val="Style1"/>
              </w:rPr>
              <w:t>Clarified</w:t>
            </w:r>
            <w:r w:rsidR="00E10301">
              <w:rPr>
                <w:rStyle w:val="Style1"/>
              </w:rPr>
              <w:t xml:space="preserve"> PPS/SAP</w:t>
            </w:r>
            <w:r>
              <w:rPr>
                <w:rStyle w:val="Style1"/>
              </w:rPr>
              <w:t xml:space="preserve"> </w:t>
            </w:r>
            <w:r w:rsidR="00E10301">
              <w:rPr>
                <w:rStyle w:val="Style1"/>
              </w:rPr>
              <w:t>s</w:t>
            </w:r>
            <w:r>
              <w:rPr>
                <w:rStyle w:val="Style1"/>
              </w:rPr>
              <w:t>ystem reassignment actions</w:t>
            </w:r>
            <w:r w:rsidR="0016499E">
              <w:rPr>
                <w:rStyle w:val="Style1"/>
              </w:rPr>
              <w:t xml:space="preserve"> and IRIS impacts</w:t>
            </w:r>
          </w:p>
        </w:tc>
      </w:tr>
      <w:tr w:rsidR="00B06DDC" w14:paraId="2A71403C" w14:textId="77777777" w:rsidTr="00B26E20">
        <w:tc>
          <w:tcPr>
            <w:tcW w:w="2520" w:type="dxa"/>
          </w:tcPr>
          <w:p w14:paraId="1D16B083" w14:textId="77777777" w:rsidR="00B06DDC" w:rsidRDefault="00B06DDC" w:rsidP="00B26E20">
            <w:pPr>
              <w:tabs>
                <w:tab w:val="left" w:pos="1170"/>
              </w:tabs>
              <w:adjustRightInd w:val="0"/>
              <w:ind w:right="-10"/>
              <w:jc w:val="center"/>
              <w:rPr>
                <w:rStyle w:val="Style1"/>
              </w:rPr>
            </w:pPr>
          </w:p>
        </w:tc>
        <w:tc>
          <w:tcPr>
            <w:tcW w:w="6115" w:type="dxa"/>
          </w:tcPr>
          <w:p w14:paraId="0A7E4D89" w14:textId="77777777" w:rsidR="00B06DDC" w:rsidRDefault="00B06DDC" w:rsidP="00B26E20">
            <w:pPr>
              <w:tabs>
                <w:tab w:val="left" w:pos="1170"/>
              </w:tabs>
              <w:adjustRightInd w:val="0"/>
              <w:ind w:right="720"/>
              <w:jc w:val="center"/>
              <w:rPr>
                <w:rStyle w:val="Style1"/>
              </w:rPr>
            </w:pPr>
          </w:p>
        </w:tc>
      </w:tr>
      <w:tr w:rsidR="00B06DDC" w14:paraId="2ED39946" w14:textId="77777777" w:rsidTr="00B26E20">
        <w:tc>
          <w:tcPr>
            <w:tcW w:w="2520" w:type="dxa"/>
          </w:tcPr>
          <w:p w14:paraId="55BA11DE" w14:textId="77777777" w:rsidR="00B06DDC" w:rsidRDefault="00B06DDC" w:rsidP="00B26E20">
            <w:pPr>
              <w:tabs>
                <w:tab w:val="left" w:pos="1170"/>
              </w:tabs>
              <w:adjustRightInd w:val="0"/>
              <w:ind w:right="-10"/>
              <w:jc w:val="center"/>
              <w:rPr>
                <w:rStyle w:val="Style1"/>
              </w:rPr>
            </w:pPr>
          </w:p>
        </w:tc>
        <w:tc>
          <w:tcPr>
            <w:tcW w:w="6115" w:type="dxa"/>
          </w:tcPr>
          <w:p w14:paraId="5E4C43D8" w14:textId="77777777" w:rsidR="00B06DDC" w:rsidRDefault="00B06DDC" w:rsidP="00B26E20">
            <w:pPr>
              <w:tabs>
                <w:tab w:val="left" w:pos="1170"/>
              </w:tabs>
              <w:adjustRightInd w:val="0"/>
              <w:ind w:right="720"/>
              <w:jc w:val="center"/>
              <w:rPr>
                <w:rStyle w:val="Style1"/>
              </w:rPr>
            </w:pPr>
          </w:p>
        </w:tc>
      </w:tr>
      <w:tr w:rsidR="00B06DDC" w14:paraId="11076B1D" w14:textId="77777777" w:rsidTr="00B26E20">
        <w:tc>
          <w:tcPr>
            <w:tcW w:w="2520" w:type="dxa"/>
          </w:tcPr>
          <w:p w14:paraId="06ABEA2D" w14:textId="77777777" w:rsidR="00B06DDC" w:rsidRDefault="00B06DDC" w:rsidP="00B26E20">
            <w:pPr>
              <w:tabs>
                <w:tab w:val="left" w:pos="1170"/>
              </w:tabs>
              <w:adjustRightInd w:val="0"/>
              <w:ind w:right="-10"/>
              <w:jc w:val="center"/>
              <w:rPr>
                <w:rStyle w:val="Style1"/>
              </w:rPr>
            </w:pPr>
          </w:p>
        </w:tc>
        <w:tc>
          <w:tcPr>
            <w:tcW w:w="6115" w:type="dxa"/>
          </w:tcPr>
          <w:p w14:paraId="0C43685D" w14:textId="77777777" w:rsidR="00B06DDC" w:rsidRDefault="00B06DDC" w:rsidP="00B26E20">
            <w:pPr>
              <w:tabs>
                <w:tab w:val="left" w:pos="1170"/>
              </w:tabs>
              <w:adjustRightInd w:val="0"/>
              <w:ind w:right="720"/>
              <w:jc w:val="center"/>
              <w:rPr>
                <w:rStyle w:val="Style1"/>
              </w:rPr>
            </w:pPr>
          </w:p>
        </w:tc>
      </w:tr>
      <w:tr w:rsidR="00B06DDC" w14:paraId="7CBF0B80" w14:textId="77777777" w:rsidTr="00B26E20">
        <w:tc>
          <w:tcPr>
            <w:tcW w:w="2520" w:type="dxa"/>
          </w:tcPr>
          <w:p w14:paraId="64A4FB45" w14:textId="77777777" w:rsidR="00B06DDC" w:rsidRDefault="00B06DDC" w:rsidP="00B26E20">
            <w:pPr>
              <w:tabs>
                <w:tab w:val="left" w:pos="1170"/>
              </w:tabs>
              <w:adjustRightInd w:val="0"/>
              <w:ind w:right="-10"/>
              <w:jc w:val="center"/>
              <w:rPr>
                <w:rStyle w:val="Style1"/>
              </w:rPr>
            </w:pPr>
          </w:p>
        </w:tc>
        <w:tc>
          <w:tcPr>
            <w:tcW w:w="6115" w:type="dxa"/>
          </w:tcPr>
          <w:p w14:paraId="284867B3" w14:textId="77777777" w:rsidR="00B06DDC" w:rsidRDefault="00B06DDC" w:rsidP="00B26E20">
            <w:pPr>
              <w:tabs>
                <w:tab w:val="left" w:pos="1170"/>
              </w:tabs>
              <w:adjustRightInd w:val="0"/>
              <w:ind w:right="720"/>
              <w:jc w:val="center"/>
              <w:rPr>
                <w:rStyle w:val="Style1"/>
              </w:rPr>
            </w:pPr>
          </w:p>
        </w:tc>
      </w:tr>
    </w:tbl>
    <w:p w14:paraId="482926A9" w14:textId="77777777" w:rsidR="00B06DDC" w:rsidRDefault="00B06DDC" w:rsidP="00B06DDC">
      <w:pPr>
        <w:tabs>
          <w:tab w:val="left" w:pos="1170"/>
        </w:tabs>
        <w:adjustRightInd w:val="0"/>
        <w:ind w:right="720"/>
        <w:jc w:val="center"/>
        <w:rPr>
          <w:rStyle w:val="Style1"/>
        </w:rPr>
      </w:pPr>
    </w:p>
    <w:p w14:paraId="6DBCF04B" w14:textId="77777777" w:rsidR="00B06DDC" w:rsidRPr="00AF5B47" w:rsidRDefault="00B06DDC" w:rsidP="00B06DDC">
      <w:pPr>
        <w:tabs>
          <w:tab w:val="left" w:pos="1170"/>
        </w:tabs>
        <w:adjustRightInd w:val="0"/>
        <w:ind w:right="720"/>
        <w:rPr>
          <w:rStyle w:val="Style1"/>
          <w:b/>
        </w:rPr>
      </w:pPr>
      <w:r w:rsidRPr="00AF5B47">
        <w:rPr>
          <w:rStyle w:val="Style1"/>
          <w:b/>
        </w:rPr>
        <w:t xml:space="preserve">NOTE:  The template version identifier is in the lower </w:t>
      </w:r>
      <w:r>
        <w:rPr>
          <w:rStyle w:val="Style1"/>
          <w:b/>
        </w:rPr>
        <w:t>left</w:t>
      </w:r>
      <w:r w:rsidRPr="00AF5B47">
        <w:rPr>
          <w:rStyle w:val="Style1"/>
          <w:b/>
        </w:rPr>
        <w:t xml:space="preserve"> corner in the footers of both the instructions and the template.  For audit/review purposes, the template version identifier sh</w:t>
      </w:r>
      <w:r>
        <w:rPr>
          <w:rStyle w:val="Style1"/>
          <w:b/>
        </w:rPr>
        <w:t>all</w:t>
      </w:r>
      <w:r w:rsidRPr="00AF5B47">
        <w:rPr>
          <w:rStyle w:val="Style1"/>
          <w:b/>
        </w:rPr>
        <w:t xml:space="preserve"> not be removed/deleted.  The version identifier includes month/year (i.e., XX/XXXX)</w:t>
      </w:r>
      <w:r>
        <w:rPr>
          <w:rStyle w:val="Style1"/>
          <w:b/>
        </w:rPr>
        <w:t>.</w:t>
      </w:r>
    </w:p>
    <w:p w14:paraId="045B515B" w14:textId="77777777" w:rsidR="00B06DDC" w:rsidRDefault="00B06DDC" w:rsidP="00B06DDC">
      <w:pPr>
        <w:rPr>
          <w:rStyle w:val="Style1"/>
        </w:rPr>
        <w:sectPr w:rsidR="00B06DDC" w:rsidSect="00DD4293">
          <w:footerReference w:type="default" r:id="rId10"/>
          <w:pgSz w:w="12240" w:h="15840"/>
          <w:pgMar w:top="1440" w:right="1440" w:bottom="1440" w:left="1440" w:header="720" w:footer="900" w:gutter="0"/>
          <w:pgNumType w:fmt="lowerRoman" w:start="1"/>
          <w:cols w:space="720"/>
          <w:docGrid w:linePitch="360"/>
        </w:sectPr>
      </w:pPr>
    </w:p>
    <w:p w14:paraId="3E4CB6F2" w14:textId="77777777" w:rsidR="00B06DDC" w:rsidRDefault="00B06DDC" w:rsidP="00B06DDC">
      <w:pPr>
        <w:pStyle w:val="Heading1"/>
        <w:ind w:left="3208" w:right="350"/>
        <w:rPr>
          <w:u w:val="thick"/>
        </w:rPr>
      </w:pPr>
      <w:r>
        <w:rPr>
          <w:u w:val="thick"/>
        </w:rPr>
        <w:t>Contract</w:t>
      </w:r>
      <w:r w:rsidRPr="00F65199">
        <w:rPr>
          <w:u w:val="thick"/>
        </w:rPr>
        <w:t xml:space="preserve"> Transfer Template</w:t>
      </w:r>
      <w:r w:rsidRPr="00F65199" w:rsidDel="00F65199">
        <w:rPr>
          <w:u w:val="thick"/>
        </w:rPr>
        <w:t xml:space="preserve"> </w:t>
      </w:r>
    </w:p>
    <w:p w14:paraId="2013462C" w14:textId="77777777" w:rsidR="00B06DDC" w:rsidRDefault="00B06DDC" w:rsidP="00B06DDC">
      <w:pPr>
        <w:pStyle w:val="Deletion"/>
        <w:ind w:left="1350"/>
      </w:pPr>
    </w:p>
    <w:p w14:paraId="1E77BAD0" w14:textId="77777777" w:rsidR="00B06DDC" w:rsidRDefault="00B06DDC" w:rsidP="00B06DDC">
      <w:pPr>
        <w:pStyle w:val="BodyText"/>
        <w:spacing w:before="4"/>
        <w:rPr>
          <w:sz w:val="25"/>
        </w:rPr>
      </w:pPr>
    </w:p>
    <w:tbl>
      <w:tblPr>
        <w:tblW w:w="9358"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0"/>
        <w:gridCol w:w="6388"/>
      </w:tblGrid>
      <w:tr w:rsidR="00B06DDC" w14:paraId="1707AEA2" w14:textId="77777777" w:rsidTr="00B26E20">
        <w:trPr>
          <w:trHeight w:val="341"/>
        </w:trPr>
        <w:tc>
          <w:tcPr>
            <w:tcW w:w="2970" w:type="dxa"/>
          </w:tcPr>
          <w:p w14:paraId="72467335" w14:textId="77777777" w:rsidR="00B06DDC" w:rsidRDefault="00B06DDC" w:rsidP="00B26E20">
            <w:pPr>
              <w:pStyle w:val="TableParagraph"/>
              <w:ind w:left="50" w:right="130"/>
              <w:rPr>
                <w:b/>
                <w:sz w:val="24"/>
              </w:rPr>
            </w:pPr>
            <w:r>
              <w:rPr>
                <w:b/>
                <w:sz w:val="24"/>
              </w:rPr>
              <w:t>Contract Number and last modification number:</w:t>
            </w:r>
          </w:p>
        </w:tc>
        <w:tc>
          <w:tcPr>
            <w:tcW w:w="6388" w:type="dxa"/>
          </w:tcPr>
          <w:p w14:paraId="13BEBA8F" w14:textId="77777777" w:rsidR="00B06DDC" w:rsidRDefault="00B06DDC" w:rsidP="00B26E20">
            <w:pPr>
              <w:pStyle w:val="TableParagraph"/>
              <w:rPr>
                <w:sz w:val="26"/>
              </w:rPr>
            </w:pPr>
            <w:r w:rsidRPr="00FF28B9">
              <w:rPr>
                <w:i/>
                <w:iCs/>
                <w:sz w:val="24"/>
                <w:szCs w:val="24"/>
                <w:highlight w:val="yellow"/>
              </w:rPr>
              <w:t>(Insert</w:t>
            </w:r>
            <w:r>
              <w:rPr>
                <w:i/>
                <w:iCs/>
                <w:sz w:val="24"/>
                <w:szCs w:val="24"/>
                <w:highlight w:val="yellow"/>
              </w:rPr>
              <w:t xml:space="preserve"> contract number and last modification number</w:t>
            </w:r>
            <w:r w:rsidRPr="00FF28B9">
              <w:rPr>
                <w:i/>
                <w:iCs/>
                <w:sz w:val="24"/>
                <w:szCs w:val="24"/>
                <w:highlight w:val="yellow"/>
              </w:rPr>
              <w:t>)</w:t>
            </w:r>
          </w:p>
        </w:tc>
      </w:tr>
      <w:tr w:rsidR="00E30AA6" w14:paraId="7943D7C0" w14:textId="77777777" w:rsidTr="00B26E20">
        <w:trPr>
          <w:trHeight w:val="341"/>
        </w:trPr>
        <w:tc>
          <w:tcPr>
            <w:tcW w:w="2970" w:type="dxa"/>
          </w:tcPr>
          <w:p w14:paraId="1CC3368C" w14:textId="77777777" w:rsidR="00E30AA6" w:rsidRDefault="00E30AA6" w:rsidP="00B26E20">
            <w:pPr>
              <w:pStyle w:val="TableParagraph"/>
              <w:ind w:left="50" w:right="130"/>
              <w:rPr>
                <w:b/>
                <w:sz w:val="24"/>
              </w:rPr>
            </w:pPr>
            <w:r>
              <w:rPr>
                <w:b/>
                <w:sz w:val="24"/>
              </w:rPr>
              <w:t>Contract Type:</w:t>
            </w:r>
          </w:p>
        </w:tc>
        <w:tc>
          <w:tcPr>
            <w:tcW w:w="6388" w:type="dxa"/>
          </w:tcPr>
          <w:p w14:paraId="08106D75" w14:textId="77777777" w:rsidR="00E30AA6" w:rsidRPr="00FF28B9" w:rsidRDefault="00E30AA6" w:rsidP="00B26E20">
            <w:pPr>
              <w:pStyle w:val="TableParagraph"/>
              <w:rPr>
                <w:i/>
                <w:iCs/>
                <w:sz w:val="24"/>
                <w:szCs w:val="24"/>
                <w:highlight w:val="yellow"/>
              </w:rPr>
            </w:pPr>
            <w:r>
              <w:rPr>
                <w:i/>
                <w:iCs/>
                <w:sz w:val="24"/>
                <w:szCs w:val="24"/>
                <w:highlight w:val="yellow"/>
              </w:rPr>
              <w:t>(Completion/IDIQ/BPA and Cost/FFP/T&amp;M/CP??/etc.)</w:t>
            </w:r>
          </w:p>
        </w:tc>
      </w:tr>
      <w:tr w:rsidR="006B5CBE" w14:paraId="69F874FE" w14:textId="77777777" w:rsidTr="00BD6AA4">
        <w:trPr>
          <w:trHeight w:val="341"/>
        </w:trPr>
        <w:tc>
          <w:tcPr>
            <w:tcW w:w="2970" w:type="dxa"/>
          </w:tcPr>
          <w:p w14:paraId="680DA483" w14:textId="0E12CA05" w:rsidR="006B5CBE" w:rsidRPr="00BD6AA4" w:rsidRDefault="006B5CBE" w:rsidP="00B26E20">
            <w:pPr>
              <w:pStyle w:val="TableParagraph"/>
              <w:ind w:left="50" w:right="130"/>
              <w:rPr>
                <w:b/>
                <w:sz w:val="24"/>
              </w:rPr>
            </w:pPr>
            <w:r w:rsidRPr="00BD6AA4">
              <w:rPr>
                <w:b/>
                <w:sz w:val="24"/>
              </w:rPr>
              <w:t>POP/Eff. Ordering Pd.</w:t>
            </w:r>
          </w:p>
        </w:tc>
        <w:tc>
          <w:tcPr>
            <w:tcW w:w="6388" w:type="dxa"/>
            <w:shd w:val="clear" w:color="auto" w:fill="auto"/>
          </w:tcPr>
          <w:p w14:paraId="6E6D162B" w14:textId="36AD5FB4" w:rsidR="006B5CBE" w:rsidRPr="00FF28B9" w:rsidRDefault="006B5CBE" w:rsidP="00BD0686">
            <w:pPr>
              <w:pStyle w:val="TableParagraph"/>
              <w:rPr>
                <w:i/>
                <w:iCs/>
                <w:sz w:val="24"/>
                <w:szCs w:val="24"/>
                <w:highlight w:val="yellow"/>
              </w:rPr>
            </w:pPr>
            <w:r>
              <w:rPr>
                <w:i/>
                <w:iCs/>
                <w:sz w:val="24"/>
                <w:szCs w:val="24"/>
                <w:highlight w:val="yellow"/>
              </w:rPr>
              <w:t xml:space="preserve">(If BPA/IDIQ, this is </w:t>
            </w:r>
            <w:r w:rsidR="00EA43DD">
              <w:rPr>
                <w:i/>
                <w:iCs/>
                <w:sz w:val="24"/>
                <w:szCs w:val="24"/>
                <w:highlight w:val="yellow"/>
              </w:rPr>
              <w:t xml:space="preserve">period of performance </w:t>
            </w:r>
            <w:r>
              <w:rPr>
                <w:i/>
                <w:iCs/>
                <w:sz w:val="24"/>
                <w:szCs w:val="24"/>
                <w:highlight w:val="yellow"/>
              </w:rPr>
              <w:t xml:space="preserve">only for </w:t>
            </w:r>
            <w:r w:rsidR="00183788">
              <w:rPr>
                <w:i/>
                <w:iCs/>
                <w:sz w:val="24"/>
                <w:szCs w:val="24"/>
                <w:highlight w:val="yellow"/>
              </w:rPr>
              <w:t xml:space="preserve">the </w:t>
            </w:r>
            <w:r>
              <w:rPr>
                <w:i/>
                <w:iCs/>
                <w:sz w:val="24"/>
                <w:szCs w:val="24"/>
                <w:highlight w:val="yellow"/>
              </w:rPr>
              <w:t>umbrella</w:t>
            </w:r>
            <w:r w:rsidR="00EA43DD">
              <w:rPr>
                <w:i/>
                <w:iCs/>
                <w:sz w:val="24"/>
                <w:szCs w:val="24"/>
                <w:highlight w:val="yellow"/>
              </w:rPr>
              <w:t xml:space="preserve"> contract</w:t>
            </w:r>
            <w:r>
              <w:rPr>
                <w:i/>
                <w:iCs/>
                <w:sz w:val="24"/>
                <w:szCs w:val="24"/>
                <w:highlight w:val="yellow"/>
              </w:rPr>
              <w:t xml:space="preserve">. TOs/DOs/Calls are </w:t>
            </w:r>
            <w:r w:rsidR="00EA43DD">
              <w:rPr>
                <w:i/>
                <w:iCs/>
                <w:sz w:val="24"/>
                <w:szCs w:val="24"/>
                <w:highlight w:val="yellow"/>
              </w:rPr>
              <w:t>covered below.</w:t>
            </w:r>
            <w:r>
              <w:rPr>
                <w:i/>
                <w:iCs/>
                <w:sz w:val="24"/>
                <w:szCs w:val="24"/>
                <w:highlight w:val="yellow"/>
              </w:rPr>
              <w:t>)</w:t>
            </w:r>
          </w:p>
        </w:tc>
      </w:tr>
      <w:tr w:rsidR="00B06DDC" w14:paraId="7BCFF3DF" w14:textId="77777777" w:rsidTr="00BD6AA4">
        <w:trPr>
          <w:trHeight w:val="341"/>
        </w:trPr>
        <w:tc>
          <w:tcPr>
            <w:tcW w:w="2970" w:type="dxa"/>
          </w:tcPr>
          <w:p w14:paraId="3AB8CE12" w14:textId="3BFCF346" w:rsidR="00B06DDC" w:rsidRPr="00BD6AA4" w:rsidRDefault="00B06DDC" w:rsidP="00B26E20">
            <w:pPr>
              <w:pStyle w:val="TableParagraph"/>
              <w:ind w:left="50" w:right="130"/>
              <w:rPr>
                <w:b/>
                <w:sz w:val="24"/>
              </w:rPr>
            </w:pPr>
            <w:r w:rsidRPr="00BD6AA4">
              <w:rPr>
                <w:b/>
                <w:sz w:val="24"/>
              </w:rPr>
              <w:t>Task/Delivery Orders</w:t>
            </w:r>
            <w:r w:rsidR="00183788" w:rsidRPr="00BD6AA4">
              <w:rPr>
                <w:b/>
                <w:sz w:val="24"/>
              </w:rPr>
              <w:t>/Calls,</w:t>
            </w:r>
            <w:r w:rsidRPr="00BD6AA4">
              <w:rPr>
                <w:b/>
                <w:sz w:val="24"/>
              </w:rPr>
              <w:t xml:space="preserve"> if any:</w:t>
            </w:r>
          </w:p>
        </w:tc>
        <w:tc>
          <w:tcPr>
            <w:tcW w:w="6388" w:type="dxa"/>
            <w:shd w:val="clear" w:color="auto" w:fill="auto"/>
          </w:tcPr>
          <w:p w14:paraId="5EC662FA" w14:textId="573E92C8" w:rsidR="00B06DDC" w:rsidRDefault="00B06DDC" w:rsidP="00BD0686">
            <w:pPr>
              <w:pStyle w:val="TableParagraph"/>
              <w:rPr>
                <w:sz w:val="26"/>
              </w:rPr>
            </w:pPr>
            <w:r w:rsidRPr="00FF28B9">
              <w:rPr>
                <w:i/>
                <w:iCs/>
                <w:sz w:val="24"/>
                <w:szCs w:val="24"/>
                <w:highlight w:val="yellow"/>
              </w:rPr>
              <w:t>(Insert</w:t>
            </w:r>
            <w:r>
              <w:rPr>
                <w:i/>
                <w:iCs/>
                <w:sz w:val="24"/>
                <w:szCs w:val="24"/>
                <w:highlight w:val="yellow"/>
              </w:rPr>
              <w:t>, attach, or reference a list of applicable task/delivery orders</w:t>
            </w:r>
            <w:r w:rsidR="00E30AA6">
              <w:rPr>
                <w:i/>
                <w:iCs/>
                <w:sz w:val="24"/>
                <w:szCs w:val="24"/>
                <w:highlight w:val="yellow"/>
              </w:rPr>
              <w:t>-incl POP, value, funding, allotment date</w:t>
            </w:r>
            <w:r w:rsidR="006B5CBE">
              <w:rPr>
                <w:i/>
                <w:iCs/>
                <w:sz w:val="24"/>
                <w:szCs w:val="24"/>
                <w:highlight w:val="yellow"/>
              </w:rPr>
              <w:t xml:space="preserve">. </w:t>
            </w:r>
            <w:r w:rsidR="006B5CBE" w:rsidRPr="00183788">
              <w:rPr>
                <w:i/>
                <w:iCs/>
                <w:sz w:val="24"/>
                <w:szCs w:val="24"/>
                <w:highlight w:val="yellow"/>
                <w:shd w:val="clear" w:color="auto" w:fill="FF0000"/>
              </w:rPr>
              <w:t>Log sheet can be used instead of creating a separate document.</w:t>
            </w:r>
            <w:r w:rsidRPr="00183788">
              <w:rPr>
                <w:i/>
                <w:iCs/>
                <w:sz w:val="24"/>
                <w:szCs w:val="24"/>
                <w:highlight w:val="yellow"/>
                <w:shd w:val="clear" w:color="auto" w:fill="FF0000"/>
              </w:rPr>
              <w:t>)</w:t>
            </w:r>
          </w:p>
        </w:tc>
      </w:tr>
      <w:tr w:rsidR="00B06DDC" w14:paraId="1B8941CA" w14:textId="77777777" w:rsidTr="00B26E20">
        <w:trPr>
          <w:trHeight w:val="359"/>
        </w:trPr>
        <w:tc>
          <w:tcPr>
            <w:tcW w:w="2970" w:type="dxa"/>
          </w:tcPr>
          <w:p w14:paraId="73CBB728" w14:textId="77777777" w:rsidR="00B06DDC" w:rsidRDefault="00B06DDC" w:rsidP="00B26E20">
            <w:pPr>
              <w:pStyle w:val="TableParagraph"/>
              <w:ind w:left="50" w:right="130"/>
              <w:rPr>
                <w:b/>
                <w:sz w:val="24"/>
              </w:rPr>
            </w:pPr>
            <w:r>
              <w:rPr>
                <w:b/>
                <w:sz w:val="24"/>
              </w:rPr>
              <w:t>Contractor Name:</w:t>
            </w:r>
          </w:p>
        </w:tc>
        <w:tc>
          <w:tcPr>
            <w:tcW w:w="6388" w:type="dxa"/>
          </w:tcPr>
          <w:p w14:paraId="693E7131" w14:textId="77777777" w:rsidR="00B06DDC" w:rsidRDefault="00B06DDC" w:rsidP="00B26E20">
            <w:pPr>
              <w:pStyle w:val="TableParagraph"/>
              <w:rPr>
                <w:sz w:val="26"/>
              </w:rPr>
            </w:pPr>
          </w:p>
        </w:tc>
      </w:tr>
      <w:tr w:rsidR="00B06DDC" w14:paraId="747CBD64" w14:textId="77777777" w:rsidTr="00B26E20">
        <w:trPr>
          <w:trHeight w:val="626"/>
        </w:trPr>
        <w:tc>
          <w:tcPr>
            <w:tcW w:w="2970" w:type="dxa"/>
          </w:tcPr>
          <w:p w14:paraId="7BADA5D1" w14:textId="4F2BDDD6" w:rsidR="00B06DDC" w:rsidRDefault="00B06DDC" w:rsidP="00B26E20">
            <w:pPr>
              <w:pStyle w:val="TableParagraph"/>
              <w:spacing w:line="261" w:lineRule="exact"/>
              <w:ind w:left="50"/>
              <w:rPr>
                <w:b/>
                <w:sz w:val="24"/>
              </w:rPr>
            </w:pPr>
            <w:bookmarkStart w:id="1" w:name="_Hlk49786043"/>
            <w:r>
              <w:rPr>
                <w:b/>
                <w:sz w:val="24"/>
              </w:rPr>
              <w:t xml:space="preserve">Contractor Point </w:t>
            </w:r>
            <w:r w:rsidR="0022545D">
              <w:rPr>
                <w:b/>
                <w:sz w:val="24"/>
              </w:rPr>
              <w:t>o</w:t>
            </w:r>
            <w:r>
              <w:rPr>
                <w:b/>
                <w:sz w:val="24"/>
              </w:rPr>
              <w:t>f Contact (POC), phone and email:</w:t>
            </w:r>
          </w:p>
        </w:tc>
        <w:tc>
          <w:tcPr>
            <w:tcW w:w="6388" w:type="dxa"/>
          </w:tcPr>
          <w:p w14:paraId="4FBF2F0C" w14:textId="73397187" w:rsidR="00B06DDC" w:rsidRDefault="00B06DDC" w:rsidP="00172F22">
            <w:pPr>
              <w:pStyle w:val="TableParagraph"/>
              <w:spacing w:line="261" w:lineRule="exact"/>
              <w:rPr>
                <w:b/>
                <w:sz w:val="24"/>
              </w:rPr>
            </w:pPr>
          </w:p>
        </w:tc>
      </w:tr>
      <w:tr w:rsidR="00E30AA6" w14:paraId="4F0CFCC4" w14:textId="77777777" w:rsidTr="00B26E20">
        <w:trPr>
          <w:trHeight w:val="626"/>
        </w:trPr>
        <w:tc>
          <w:tcPr>
            <w:tcW w:w="2970" w:type="dxa"/>
          </w:tcPr>
          <w:p w14:paraId="707AA3F4" w14:textId="77777777" w:rsidR="00E30AA6" w:rsidRDefault="00E30AA6" w:rsidP="00B26E20">
            <w:pPr>
              <w:pStyle w:val="TableParagraph"/>
              <w:spacing w:line="261" w:lineRule="exact"/>
              <w:ind w:left="50"/>
              <w:rPr>
                <w:b/>
                <w:sz w:val="24"/>
              </w:rPr>
            </w:pPr>
            <w:r>
              <w:rPr>
                <w:b/>
                <w:sz w:val="24"/>
              </w:rPr>
              <w:t>Contracting Officer Representative (COR) name, phone and email:</w:t>
            </w:r>
          </w:p>
        </w:tc>
        <w:tc>
          <w:tcPr>
            <w:tcW w:w="6388" w:type="dxa"/>
          </w:tcPr>
          <w:p w14:paraId="2BF0C6F2" w14:textId="18AE3E91" w:rsidR="00E30AA6" w:rsidRDefault="00E30AA6" w:rsidP="00B261FC">
            <w:pPr>
              <w:pStyle w:val="TableParagraph"/>
              <w:spacing w:line="261" w:lineRule="exact"/>
              <w:rPr>
                <w:b/>
                <w:sz w:val="24"/>
              </w:rPr>
            </w:pPr>
          </w:p>
        </w:tc>
      </w:tr>
      <w:tr w:rsidR="00E30AA6" w14:paraId="3B1195D1" w14:textId="77777777" w:rsidTr="00B26E20">
        <w:trPr>
          <w:trHeight w:val="626"/>
        </w:trPr>
        <w:tc>
          <w:tcPr>
            <w:tcW w:w="2970" w:type="dxa"/>
          </w:tcPr>
          <w:p w14:paraId="4049D6A7" w14:textId="77777777" w:rsidR="00E30AA6" w:rsidRDefault="00E30AA6" w:rsidP="00B26E20">
            <w:pPr>
              <w:pStyle w:val="TableParagraph"/>
              <w:spacing w:line="261" w:lineRule="exact"/>
              <w:ind w:left="50"/>
              <w:rPr>
                <w:b/>
                <w:sz w:val="24"/>
              </w:rPr>
            </w:pPr>
            <w:r>
              <w:rPr>
                <w:b/>
                <w:sz w:val="24"/>
              </w:rPr>
              <w:t>Resource/Financial Analyst name, phone, and email:</w:t>
            </w:r>
          </w:p>
        </w:tc>
        <w:tc>
          <w:tcPr>
            <w:tcW w:w="6388" w:type="dxa"/>
          </w:tcPr>
          <w:p w14:paraId="6BBC8A46" w14:textId="77777777" w:rsidR="00E30AA6" w:rsidRDefault="00E30AA6" w:rsidP="00B261FC">
            <w:pPr>
              <w:pStyle w:val="TableParagraph"/>
              <w:spacing w:line="261" w:lineRule="exact"/>
              <w:rPr>
                <w:b/>
                <w:sz w:val="24"/>
              </w:rPr>
            </w:pPr>
          </w:p>
        </w:tc>
      </w:tr>
      <w:tr w:rsidR="00B06DDC" w14:paraId="3CB4DF34" w14:textId="77777777" w:rsidTr="00B26E20">
        <w:trPr>
          <w:trHeight w:val="727"/>
        </w:trPr>
        <w:tc>
          <w:tcPr>
            <w:tcW w:w="2970" w:type="dxa"/>
          </w:tcPr>
          <w:p w14:paraId="2CAD4C77" w14:textId="77777777" w:rsidR="00B06DDC" w:rsidRDefault="00B06DDC" w:rsidP="003B4BE7">
            <w:pPr>
              <w:pStyle w:val="TableParagraph"/>
              <w:spacing w:line="251" w:lineRule="exact"/>
              <w:ind w:left="50"/>
              <w:rPr>
                <w:b/>
                <w:bCs/>
              </w:rPr>
            </w:pPr>
            <w:r>
              <w:rPr>
                <w:b/>
                <w:bCs/>
              </w:rPr>
              <w:t>Transferring</w:t>
            </w:r>
            <w:r w:rsidRPr="007D7BB0">
              <w:rPr>
                <w:b/>
                <w:bCs/>
              </w:rPr>
              <w:t xml:space="preserve"> </w:t>
            </w:r>
            <w:r w:rsidR="003B4BE7">
              <w:rPr>
                <w:b/>
                <w:bCs/>
              </w:rPr>
              <w:t xml:space="preserve">CS/CO </w:t>
            </w:r>
            <w:r>
              <w:rPr>
                <w:b/>
                <w:bCs/>
                <w:sz w:val="24"/>
              </w:rPr>
              <w:t>n</w:t>
            </w:r>
            <w:r w:rsidRPr="007D7BB0">
              <w:rPr>
                <w:b/>
                <w:bCs/>
                <w:sz w:val="24"/>
              </w:rPr>
              <w:t>ame</w:t>
            </w:r>
            <w:r>
              <w:rPr>
                <w:b/>
                <w:bCs/>
                <w:sz w:val="24"/>
              </w:rPr>
              <w:t>,</w:t>
            </w:r>
            <w:r w:rsidRPr="007D7BB0">
              <w:rPr>
                <w:b/>
                <w:bCs/>
                <w:sz w:val="24"/>
              </w:rPr>
              <w:t xml:space="preserve"> phone</w:t>
            </w:r>
            <w:r>
              <w:rPr>
                <w:b/>
                <w:bCs/>
                <w:sz w:val="24"/>
              </w:rPr>
              <w:t>,</w:t>
            </w:r>
            <w:r w:rsidRPr="007D7BB0">
              <w:rPr>
                <w:b/>
                <w:bCs/>
                <w:sz w:val="24"/>
              </w:rPr>
              <w:t xml:space="preserve"> and email</w:t>
            </w:r>
            <w:r>
              <w:rPr>
                <w:b/>
                <w:bCs/>
                <w:sz w:val="24"/>
              </w:rPr>
              <w:t>:</w:t>
            </w:r>
          </w:p>
        </w:tc>
        <w:tc>
          <w:tcPr>
            <w:tcW w:w="6388" w:type="dxa"/>
          </w:tcPr>
          <w:p w14:paraId="0F5B4D65" w14:textId="77777777" w:rsidR="00B06DDC" w:rsidRDefault="00B06DDC" w:rsidP="00B261FC">
            <w:pPr>
              <w:pStyle w:val="TableParagraph"/>
              <w:spacing w:line="251" w:lineRule="exact"/>
              <w:ind w:right="-10"/>
              <w:rPr>
                <w:b/>
                <w:sz w:val="24"/>
              </w:rPr>
            </w:pPr>
          </w:p>
        </w:tc>
      </w:tr>
      <w:tr w:rsidR="00B06DDC" w14:paraId="4DCAEAD5" w14:textId="77777777" w:rsidTr="00B26E20">
        <w:trPr>
          <w:trHeight w:val="727"/>
        </w:trPr>
        <w:tc>
          <w:tcPr>
            <w:tcW w:w="2970" w:type="dxa"/>
          </w:tcPr>
          <w:p w14:paraId="01E39A9F" w14:textId="77777777" w:rsidR="00B06DDC" w:rsidRDefault="00B06DDC" w:rsidP="00B26E20">
            <w:pPr>
              <w:pStyle w:val="TableParagraph"/>
              <w:spacing w:line="251" w:lineRule="exact"/>
              <w:ind w:left="50"/>
              <w:rPr>
                <w:b/>
                <w:sz w:val="24"/>
              </w:rPr>
            </w:pPr>
            <w:r>
              <w:rPr>
                <w:b/>
                <w:bCs/>
              </w:rPr>
              <w:t>Receiving</w:t>
            </w:r>
            <w:r w:rsidRPr="007D7BB0">
              <w:rPr>
                <w:b/>
                <w:bCs/>
                <w:spacing w:val="-2"/>
              </w:rPr>
              <w:t xml:space="preserve"> </w:t>
            </w:r>
            <w:r w:rsidR="003B4BE7">
              <w:rPr>
                <w:b/>
                <w:bCs/>
                <w:spacing w:val="-3"/>
              </w:rPr>
              <w:t>CS/CO</w:t>
            </w:r>
            <w:r>
              <w:rPr>
                <w:b/>
                <w:bCs/>
                <w:spacing w:val="-3"/>
              </w:rPr>
              <w:t xml:space="preserve"> </w:t>
            </w:r>
            <w:r>
              <w:rPr>
                <w:b/>
                <w:bCs/>
              </w:rPr>
              <w:t>name,</w:t>
            </w:r>
            <w:r w:rsidRPr="007D7BB0">
              <w:rPr>
                <w:b/>
                <w:bCs/>
                <w:sz w:val="24"/>
              </w:rPr>
              <w:t xml:space="preserve"> phone</w:t>
            </w:r>
            <w:r>
              <w:rPr>
                <w:b/>
                <w:bCs/>
                <w:sz w:val="24"/>
              </w:rPr>
              <w:t>,</w:t>
            </w:r>
            <w:r w:rsidRPr="007D7BB0">
              <w:rPr>
                <w:b/>
                <w:bCs/>
                <w:sz w:val="24"/>
              </w:rPr>
              <w:t xml:space="preserve"> and email</w:t>
            </w:r>
            <w:r>
              <w:rPr>
                <w:b/>
                <w:bCs/>
                <w:sz w:val="24"/>
              </w:rPr>
              <w:t>:</w:t>
            </w:r>
          </w:p>
        </w:tc>
        <w:tc>
          <w:tcPr>
            <w:tcW w:w="6388" w:type="dxa"/>
          </w:tcPr>
          <w:p w14:paraId="13AF793E" w14:textId="77777777" w:rsidR="00B06DDC" w:rsidRDefault="00B06DDC" w:rsidP="00B261FC">
            <w:pPr>
              <w:pStyle w:val="TableParagraph"/>
              <w:spacing w:line="251" w:lineRule="exact"/>
              <w:ind w:right="-10"/>
              <w:rPr>
                <w:b/>
                <w:sz w:val="24"/>
              </w:rPr>
            </w:pPr>
          </w:p>
        </w:tc>
      </w:tr>
      <w:bookmarkEnd w:id="1"/>
    </w:tbl>
    <w:p w14:paraId="7C9FDDC5" w14:textId="77777777" w:rsidR="00B06DDC" w:rsidRDefault="00B06DDC" w:rsidP="00B06DDC">
      <w:pPr>
        <w:pStyle w:val="BodyText"/>
        <w:spacing w:before="2"/>
        <w:rPr>
          <w:sz w:val="16"/>
        </w:rPr>
      </w:pPr>
    </w:p>
    <w:p w14:paraId="1C0BBA17" w14:textId="77777777" w:rsidR="00B06DDC" w:rsidRDefault="00B06DDC" w:rsidP="00B06DDC">
      <w:pPr>
        <w:rPr>
          <w:bCs/>
          <w:sz w:val="16"/>
        </w:rPr>
      </w:pPr>
    </w:p>
    <w:p w14:paraId="08EED103" w14:textId="77777777" w:rsidR="00B06DDC" w:rsidRPr="00D86C99" w:rsidRDefault="00B06DDC" w:rsidP="00B06DDC">
      <w:pPr>
        <w:rPr>
          <w:bCs/>
          <w:sz w:val="16"/>
        </w:rPr>
        <w:sectPr w:rsidR="00B06DDC" w:rsidRPr="00D86C99" w:rsidSect="00304649">
          <w:headerReference w:type="default" r:id="rId11"/>
          <w:pgSz w:w="12240" w:h="15840"/>
          <w:pgMar w:top="1420" w:right="500" w:bottom="1260" w:left="500" w:header="722" w:footer="1070" w:gutter="0"/>
          <w:pgNumType w:start="1"/>
          <w:cols w:space="720"/>
        </w:sectPr>
      </w:pPr>
    </w:p>
    <w:p w14:paraId="4CD50C99" w14:textId="3294B582" w:rsidR="00B06DDC" w:rsidRPr="00D86C99" w:rsidRDefault="00B06DDC" w:rsidP="00B06DDC">
      <w:pPr>
        <w:tabs>
          <w:tab w:val="left" w:pos="3617"/>
          <w:tab w:val="left" w:pos="4540"/>
        </w:tabs>
        <w:spacing w:before="90" w:line="274" w:lineRule="exact"/>
        <w:ind w:left="1350"/>
        <w:rPr>
          <w:bCs/>
        </w:rPr>
      </w:pPr>
      <w:r>
        <w:rPr>
          <w:bCs/>
        </w:rPr>
        <w:t>Is this a</w:t>
      </w:r>
      <w:r w:rsidR="00E10301">
        <w:rPr>
          <w:bCs/>
        </w:rPr>
        <w:t xml:space="preserve"> complete </w:t>
      </w:r>
      <w:r w:rsidRPr="00D86C99">
        <w:rPr>
          <w:bCs/>
        </w:rPr>
        <w:t>Electronic</w:t>
      </w:r>
      <w:r w:rsidRPr="00D86C99">
        <w:rPr>
          <w:bCs/>
          <w:spacing w:val="-5"/>
        </w:rPr>
        <w:t xml:space="preserve"> </w:t>
      </w:r>
      <w:r w:rsidRPr="00D86C99">
        <w:rPr>
          <w:bCs/>
        </w:rPr>
        <w:t xml:space="preserve">File?  </w:t>
      </w:r>
      <w:r>
        <w:rPr>
          <w:bCs/>
        </w:rPr>
        <w:t>____</w:t>
      </w:r>
      <w:r w:rsidRPr="00D86C99">
        <w:rPr>
          <w:bCs/>
        </w:rPr>
        <w:t xml:space="preserve">Yes </w:t>
      </w:r>
      <w:r>
        <w:rPr>
          <w:bCs/>
        </w:rPr>
        <w:t>____</w:t>
      </w:r>
      <w:r w:rsidRPr="00D86C99">
        <w:rPr>
          <w:bCs/>
        </w:rPr>
        <w:t>No</w:t>
      </w:r>
    </w:p>
    <w:p w14:paraId="30E69E68" w14:textId="1A57BA59" w:rsidR="0016499E" w:rsidRDefault="0016499E" w:rsidP="0016499E">
      <w:pPr>
        <w:tabs>
          <w:tab w:val="left" w:pos="1800"/>
        </w:tabs>
        <w:spacing w:line="284" w:lineRule="exact"/>
        <w:ind w:left="1350"/>
        <w:rPr>
          <w:bCs/>
          <w:position w:val="1"/>
        </w:rPr>
      </w:pPr>
      <w:r>
        <w:rPr>
          <w:bCs/>
          <w:position w:val="1"/>
        </w:rPr>
        <w:t xml:space="preserve">If No, plan for shipping of any hard copy files:   </w:t>
      </w:r>
    </w:p>
    <w:p w14:paraId="6A7D186F" w14:textId="07FEEEAC" w:rsidR="00E10301" w:rsidRDefault="0016499E" w:rsidP="00B06DDC">
      <w:pPr>
        <w:tabs>
          <w:tab w:val="left" w:pos="1800"/>
        </w:tabs>
        <w:spacing w:line="284" w:lineRule="exact"/>
        <w:ind w:left="1350"/>
        <w:rPr>
          <w:bCs/>
          <w:position w:val="1"/>
        </w:rPr>
      </w:pPr>
      <w:r>
        <w:br/>
        <w:t xml:space="preserve">If Yes, </w:t>
      </w:r>
      <w:r w:rsidR="00E10301">
        <w:t>Location of electronic files</w:t>
      </w:r>
      <w:r w:rsidR="00E10301">
        <w:t xml:space="preserve">: </w:t>
      </w:r>
      <w:r w:rsidR="00B06DDC">
        <w:rPr>
          <w:bCs/>
          <w:position w:val="1"/>
        </w:rPr>
        <w:tab/>
      </w:r>
    </w:p>
    <w:p w14:paraId="36BA5560" w14:textId="3D7DDDC2" w:rsidR="00E10301" w:rsidRDefault="00E10301" w:rsidP="00B06DDC">
      <w:pPr>
        <w:tabs>
          <w:tab w:val="left" w:pos="1800"/>
        </w:tabs>
        <w:spacing w:line="284" w:lineRule="exact"/>
        <w:ind w:left="1350"/>
        <w:rPr>
          <w:bCs/>
          <w:position w:val="1"/>
        </w:rPr>
      </w:pPr>
      <w:r>
        <w:rPr>
          <w:bCs/>
          <w:position w:val="1"/>
        </w:rPr>
        <w:t xml:space="preserve">Is award </w:t>
      </w:r>
      <w:r w:rsidR="0016499E">
        <w:rPr>
          <w:bCs/>
          <w:position w:val="1"/>
        </w:rPr>
        <w:t xml:space="preserve">administered </w:t>
      </w:r>
      <w:r>
        <w:rPr>
          <w:bCs/>
          <w:position w:val="1"/>
        </w:rPr>
        <w:t>in:  ____SAP   ____ PPS</w:t>
      </w:r>
    </w:p>
    <w:p w14:paraId="24511F60" w14:textId="27C44DBA" w:rsidR="00B06DDC" w:rsidRDefault="00E10301" w:rsidP="00B06DDC">
      <w:pPr>
        <w:tabs>
          <w:tab w:val="left" w:pos="1800"/>
        </w:tabs>
        <w:spacing w:line="284" w:lineRule="exact"/>
        <w:ind w:left="1350"/>
        <w:rPr>
          <w:bCs/>
          <w:position w:val="1"/>
        </w:rPr>
      </w:pPr>
      <w:r>
        <w:rPr>
          <w:bCs/>
          <w:position w:val="1"/>
        </w:rPr>
        <w:tab/>
      </w:r>
      <w:r w:rsidR="00B06DDC">
        <w:rPr>
          <w:bCs/>
          <w:position w:val="1"/>
        </w:rPr>
        <w:t xml:space="preserve"> </w:t>
      </w:r>
    </w:p>
    <w:p w14:paraId="0769C294" w14:textId="77777777" w:rsidR="00B06DDC" w:rsidRDefault="00B06DDC" w:rsidP="00B06DDC">
      <w:pPr>
        <w:pStyle w:val="BodyText"/>
        <w:tabs>
          <w:tab w:val="left" w:pos="1350"/>
          <w:tab w:val="left" w:pos="8139"/>
          <w:tab w:val="left" w:pos="10080"/>
        </w:tabs>
        <w:spacing w:before="1"/>
        <w:ind w:left="1350" w:right="460"/>
      </w:pPr>
      <w:r>
        <w:t xml:space="preserve">Receiving </w:t>
      </w:r>
      <w:r w:rsidR="003B4BE7">
        <w:t>CS/</w:t>
      </w:r>
      <w:r>
        <w:t xml:space="preserve">CO has access to, or has been provided, all electronic contract documents from the </w:t>
      </w:r>
      <w:proofErr w:type="spellStart"/>
      <w:r w:rsidR="003F377D">
        <w:t>preaward</w:t>
      </w:r>
      <w:proofErr w:type="spellEnd"/>
      <w:r w:rsidR="003F377D">
        <w:t xml:space="preserve"> </w:t>
      </w:r>
      <w:r>
        <w:t>document</w:t>
      </w:r>
      <w:r w:rsidR="003F377D">
        <w:t>s</w:t>
      </w:r>
      <w:r>
        <w:t xml:space="preserve"> through modification </w:t>
      </w:r>
      <w:r w:rsidRPr="00E97358">
        <w:rPr>
          <w:u w:val="single"/>
        </w:rPr>
        <w:t xml:space="preserve">          </w:t>
      </w:r>
      <w:r>
        <w:t xml:space="preserve">   Date:________</w:t>
      </w:r>
    </w:p>
    <w:p w14:paraId="7F5A61C2" w14:textId="77777777" w:rsidR="00B06DDC" w:rsidRDefault="00B06DDC" w:rsidP="00B06DDC">
      <w:pPr>
        <w:pStyle w:val="BodyText"/>
        <w:tabs>
          <w:tab w:val="left" w:pos="1350"/>
          <w:tab w:val="left" w:pos="8139"/>
          <w:tab w:val="left" w:pos="10080"/>
        </w:tabs>
        <w:spacing w:before="1"/>
        <w:ind w:left="1350" w:right="460"/>
      </w:pPr>
    </w:p>
    <w:p w14:paraId="25459553" w14:textId="5C561352" w:rsidR="00B06DDC" w:rsidRPr="00D86C99" w:rsidRDefault="00B06DDC" w:rsidP="00E10301">
      <w:pPr>
        <w:pStyle w:val="BodyText"/>
        <w:tabs>
          <w:tab w:val="left" w:pos="1350"/>
          <w:tab w:val="left" w:pos="1800"/>
          <w:tab w:val="left" w:pos="10080"/>
        </w:tabs>
        <w:spacing w:before="1"/>
        <w:ind w:left="1354" w:right="460"/>
        <w:sectPr w:rsidR="00B06DDC" w:rsidRPr="00D86C99">
          <w:type w:val="continuous"/>
          <w:pgSz w:w="12240" w:h="15840"/>
          <w:pgMar w:top="1420" w:right="500" w:bottom="1260" w:left="500" w:header="720" w:footer="720" w:gutter="0"/>
          <w:cols w:space="720"/>
        </w:sectPr>
      </w:pPr>
      <w:r>
        <w:t xml:space="preserve">The receiving </w:t>
      </w:r>
      <w:r w:rsidR="003B4BE7">
        <w:t>CS/CO</w:t>
      </w:r>
      <w:r>
        <w:t xml:space="preserve"> has access to electronic systems needed for administration of the contract (to include the task order monitoring system and work processing system if applicable):  Date: _______</w:t>
      </w:r>
    </w:p>
    <w:p w14:paraId="797E594E" w14:textId="77777777" w:rsidR="00B06DDC" w:rsidRPr="007D7BB0" w:rsidRDefault="00B06DDC" w:rsidP="00B06DDC">
      <w:pPr>
        <w:tabs>
          <w:tab w:val="left" w:pos="1350"/>
          <w:tab w:val="left" w:pos="10080"/>
        </w:tabs>
        <w:ind w:left="1354"/>
        <w:rPr>
          <w:rFonts w:ascii="Arial"/>
        </w:rPr>
        <w:sectPr w:rsidR="00B06DDC" w:rsidRPr="007D7BB0">
          <w:type w:val="continuous"/>
          <w:pgSz w:w="12240" w:h="15840"/>
          <w:pgMar w:top="1420" w:right="500" w:bottom="1260" w:left="500" w:header="720" w:footer="720" w:gutter="0"/>
          <w:cols w:num="3" w:space="720" w:equalWidth="0">
            <w:col w:w="6675" w:space="40"/>
            <w:col w:w="567" w:space="141"/>
            <w:col w:w="3817"/>
          </w:cols>
        </w:sectPr>
      </w:pPr>
    </w:p>
    <w:p w14:paraId="26EB680F" w14:textId="2511AD83" w:rsidR="008537E1" w:rsidRDefault="00B06DDC" w:rsidP="00B06DDC">
      <w:pPr>
        <w:pStyle w:val="BodyText"/>
        <w:tabs>
          <w:tab w:val="left" w:pos="1350"/>
          <w:tab w:val="left" w:pos="6039"/>
          <w:tab w:val="left" w:pos="10080"/>
        </w:tabs>
        <w:ind w:left="1354" w:right="792"/>
      </w:pPr>
      <w:r>
        <w:t xml:space="preserve">All applicable procurement systems (e.g., Procurement for Public Sector (PPS), System Applications and Products (SAP), </w:t>
      </w:r>
      <w:r w:rsidR="0016499E">
        <w:t xml:space="preserve">NASA Task Order Management System (TOMS) </w:t>
      </w:r>
      <w:r>
        <w:t>and Federal Procurement Data System (FPDS)), are updated through</w:t>
      </w:r>
      <w:r>
        <w:rPr>
          <w:spacing w:val="-2"/>
        </w:rPr>
        <w:t xml:space="preserve"> </w:t>
      </w:r>
      <w:r>
        <w:t>modification</w:t>
      </w:r>
      <w:r>
        <w:rPr>
          <w:spacing w:val="-1"/>
        </w:rPr>
        <w:t xml:space="preserve"> </w:t>
      </w:r>
      <w:r>
        <w:t xml:space="preserve">number </w:t>
      </w:r>
      <w:r w:rsidRPr="00E97358">
        <w:rPr>
          <w:highlight w:val="yellow"/>
        </w:rPr>
        <w:t>(</w:t>
      </w:r>
      <w:r>
        <w:rPr>
          <w:rStyle w:val="Fill-insChar"/>
          <w:highlight w:val="yellow"/>
        </w:rPr>
        <w:t>Insert mod number here)</w:t>
      </w:r>
      <w:r w:rsidR="004D3866">
        <w:rPr>
          <w:rStyle w:val="Fill-insChar"/>
        </w:rPr>
        <w:t xml:space="preserve">(note if there are no clause updates with the change, this may be </w:t>
      </w:r>
      <w:r w:rsidR="002E4091">
        <w:rPr>
          <w:rStyle w:val="Fill-insChar"/>
        </w:rPr>
        <w:t>only an</w:t>
      </w:r>
      <w:r w:rsidR="004D3866">
        <w:rPr>
          <w:rStyle w:val="Fill-insChar"/>
        </w:rPr>
        <w:t xml:space="preserve"> administrative unnumbered mod)</w:t>
      </w:r>
      <w:r w:rsidR="008537E1">
        <w:t xml:space="preserve">.   </w:t>
      </w:r>
    </w:p>
    <w:p w14:paraId="6B99C79E" w14:textId="4D5E1A47" w:rsidR="0016499E" w:rsidRDefault="0016499E" w:rsidP="00B06DDC">
      <w:pPr>
        <w:pStyle w:val="BodyText"/>
        <w:tabs>
          <w:tab w:val="left" w:pos="1350"/>
          <w:tab w:val="left" w:pos="6039"/>
          <w:tab w:val="left" w:pos="10080"/>
        </w:tabs>
        <w:ind w:left="1354" w:right="792"/>
      </w:pPr>
      <w:r>
        <w:rPr>
          <w:b/>
          <w:bCs/>
          <w:i/>
          <w:iCs/>
        </w:rPr>
        <w:t>O</w:t>
      </w:r>
      <w:r w:rsidRPr="0016499E">
        <w:rPr>
          <w:b/>
          <w:bCs/>
          <w:i/>
          <w:iCs/>
        </w:rPr>
        <w:t>utstanding invoices</w:t>
      </w:r>
      <w:r>
        <w:t xml:space="preserve"> in NASA’s Invoice Routing and Approval System (IRIS) reassigned</w:t>
      </w:r>
      <w:r>
        <w:t xml:space="preserve"> </w:t>
      </w:r>
      <w:r>
        <w:t xml:space="preserve">as </w:t>
      </w:r>
      <w:r w:rsidRPr="00BD4BDE">
        <w:t xml:space="preserve">of </w:t>
      </w:r>
      <w:r w:rsidRPr="00F43A4E">
        <w:rPr>
          <w:i/>
          <w:iCs/>
          <w:highlight w:val="yellow"/>
        </w:rPr>
        <w:t>(Insert date)</w:t>
      </w:r>
      <w:r w:rsidRPr="00BD4BDE">
        <w:t>.</w:t>
      </w:r>
      <w:r>
        <w:t xml:space="preserve"> (Contact the Systems Team for reassignment as needed).</w:t>
      </w:r>
    </w:p>
    <w:p w14:paraId="06419287" w14:textId="279356E1" w:rsidR="00142051" w:rsidRDefault="0016499E" w:rsidP="00B06DDC">
      <w:pPr>
        <w:pStyle w:val="BodyText"/>
        <w:tabs>
          <w:tab w:val="left" w:pos="1350"/>
          <w:tab w:val="left" w:pos="6039"/>
          <w:tab w:val="left" w:pos="10080"/>
        </w:tabs>
        <w:ind w:left="1354" w:right="792"/>
      </w:pPr>
      <w:r>
        <w:br/>
      </w:r>
      <w:r w:rsidR="00B06DDC" w:rsidRPr="00BD4BDE">
        <w:t>All contract administration items (</w:t>
      </w:r>
      <w:r w:rsidR="00E10301" w:rsidRPr="00BD4BDE">
        <w:t>e.g.,</w:t>
      </w:r>
      <w:r w:rsidR="00B06DDC" w:rsidRPr="00BD4BDE">
        <w:t xml:space="preserve"> Contractor Performance Assessment Reporting System (CPARS) evaluations and POCs updated, funding issues addressed, Award Fee Evaluation processes updated, etc.)</w:t>
      </w:r>
      <w:r>
        <w:t xml:space="preserve"> </w:t>
      </w:r>
      <w:r w:rsidR="00B06DDC" w:rsidRPr="00BD4BDE">
        <w:t xml:space="preserve">are completed </w:t>
      </w:r>
      <w:r w:rsidR="00B06DDC">
        <w:t xml:space="preserve">as </w:t>
      </w:r>
      <w:r w:rsidR="00B06DDC" w:rsidRPr="00BD4BDE">
        <w:t xml:space="preserve">of </w:t>
      </w:r>
      <w:r w:rsidR="00B06DDC" w:rsidRPr="00F43A4E">
        <w:rPr>
          <w:i/>
          <w:iCs/>
          <w:highlight w:val="yellow"/>
        </w:rPr>
        <w:t>(Insert date)</w:t>
      </w:r>
      <w:r w:rsidR="00B06DDC" w:rsidRPr="00BD4BDE">
        <w:t xml:space="preserve">. </w:t>
      </w:r>
    </w:p>
    <w:p w14:paraId="1C9F02A3" w14:textId="77777777" w:rsidR="00B06DDC" w:rsidRDefault="00B06DDC" w:rsidP="00B06DDC">
      <w:pPr>
        <w:pStyle w:val="BodyText"/>
        <w:tabs>
          <w:tab w:val="left" w:pos="1350"/>
          <w:tab w:val="left" w:pos="6039"/>
          <w:tab w:val="left" w:pos="10080"/>
        </w:tabs>
        <w:ind w:left="1354" w:right="792"/>
      </w:pPr>
    </w:p>
    <w:p w14:paraId="1B34E688" w14:textId="3F4B67CB" w:rsidR="00B06DDC" w:rsidRDefault="00B06DDC" w:rsidP="00B06DDC">
      <w:pPr>
        <w:pStyle w:val="BodyText"/>
        <w:tabs>
          <w:tab w:val="left" w:pos="1350"/>
          <w:tab w:val="left" w:pos="6039"/>
          <w:tab w:val="left" w:pos="10080"/>
        </w:tabs>
        <w:ind w:left="1354" w:right="792"/>
      </w:pPr>
      <w:r>
        <w:t xml:space="preserve">All customers for the contract have been notified of the transfer and all pertinent points of contact have been provided to the receiving </w:t>
      </w:r>
      <w:r w:rsidR="003B4BE7">
        <w:t>CS/CO</w:t>
      </w:r>
      <w:r>
        <w:t xml:space="preserve">.   </w:t>
      </w:r>
      <w:r w:rsidR="003B4BE7">
        <w:rPr>
          <w:color w:val="FF0000"/>
          <w:u w:val="double"/>
        </w:rPr>
        <w:t>CS/CO</w:t>
      </w:r>
      <w:r w:rsidRPr="00F43A4E">
        <w:rPr>
          <w:color w:val="FF0000"/>
          <w:u w:val="double"/>
        </w:rPr>
        <w:t xml:space="preserve"> can tailor this paragraph to the particular action</w:t>
      </w:r>
      <w:r w:rsidR="00696844">
        <w:rPr>
          <w:color w:val="FF0000"/>
          <w:u w:val="double"/>
        </w:rPr>
        <w:t>.</w:t>
      </w:r>
    </w:p>
    <w:p w14:paraId="577CB58A" w14:textId="77777777" w:rsidR="00B06DDC" w:rsidRDefault="00B06DDC" w:rsidP="00B06DDC">
      <w:pPr>
        <w:pStyle w:val="BodyText"/>
        <w:tabs>
          <w:tab w:val="left" w:pos="1350"/>
          <w:tab w:val="left" w:pos="6039"/>
          <w:tab w:val="left" w:pos="10080"/>
        </w:tabs>
        <w:ind w:left="1354" w:right="792"/>
      </w:pPr>
    </w:p>
    <w:p w14:paraId="024CF70C" w14:textId="574EC4AA" w:rsidR="00E10301" w:rsidRDefault="00B06DDC" w:rsidP="00E10301">
      <w:pPr>
        <w:pStyle w:val="BodyText"/>
        <w:tabs>
          <w:tab w:val="left" w:pos="1350"/>
          <w:tab w:val="left" w:pos="6039"/>
          <w:tab w:val="left" w:pos="10080"/>
        </w:tabs>
        <w:ind w:left="1354" w:right="792"/>
      </w:pPr>
      <w:r>
        <w:t>A</w:t>
      </w:r>
      <w:r w:rsidR="00C84066">
        <w:t>n</w:t>
      </w:r>
      <w:r w:rsidR="00F34D78">
        <w:t xml:space="preserve"> administrative</w:t>
      </w:r>
      <w:r>
        <w:t xml:space="preserve"> modification has been </w:t>
      </w:r>
      <w:r w:rsidR="00F34D78">
        <w:t>complet</w:t>
      </w:r>
      <w:r>
        <w:t>ed to the contract that documents the transfer of contract administration</w:t>
      </w:r>
      <w:r w:rsidR="00C84066">
        <w:t xml:space="preserve"> and </w:t>
      </w:r>
      <w:r>
        <w:t xml:space="preserve">distributed to the Contractor and all interested NASA and administrative customer </w:t>
      </w:r>
      <w:r w:rsidR="00517F27">
        <w:t>offices.</w:t>
      </w:r>
      <w:r w:rsidR="00517F27" w:rsidRPr="00C84066">
        <w:rPr>
          <w:b/>
          <w:bCs/>
          <w:color w:val="FF0000"/>
        </w:rPr>
        <w:t xml:space="preserve"> *</w:t>
      </w:r>
      <w:r w:rsidR="00E10301" w:rsidRPr="00C84066">
        <w:rPr>
          <w:b/>
          <w:bCs/>
          <w:color w:val="FF0000"/>
        </w:rPr>
        <w:t xml:space="preserve"> </w:t>
      </w:r>
      <w:r w:rsidR="00E10301">
        <w:t xml:space="preserve"> </w:t>
      </w:r>
      <w:r w:rsidR="00E10301" w:rsidRPr="00E10301">
        <w:t>Note task/delivery orders/calls should also be modified as applicable.</w:t>
      </w:r>
    </w:p>
    <w:p w14:paraId="7E08CEC6" w14:textId="17470F9E" w:rsidR="00C84066" w:rsidRPr="00E10301" w:rsidRDefault="00C84066" w:rsidP="00C84066">
      <w:pPr>
        <w:pStyle w:val="BodyText"/>
        <w:tabs>
          <w:tab w:val="left" w:pos="1350"/>
          <w:tab w:val="left" w:pos="6039"/>
          <w:tab w:val="left" w:pos="10080"/>
        </w:tabs>
        <w:ind w:left="2880" w:right="792"/>
      </w:pPr>
      <w:r>
        <w:t>Yes __  No ____ (If No, explain why)</w:t>
      </w:r>
    </w:p>
    <w:p w14:paraId="4970C622" w14:textId="77777777" w:rsidR="00517F27" w:rsidRDefault="00517F27" w:rsidP="00517F27">
      <w:pPr>
        <w:pStyle w:val="BodyText"/>
        <w:tabs>
          <w:tab w:val="left" w:pos="1350"/>
          <w:tab w:val="left" w:pos="6039"/>
          <w:tab w:val="left" w:pos="10080"/>
        </w:tabs>
        <w:ind w:left="1350" w:right="792"/>
        <w:rPr>
          <w:b/>
          <w:bCs/>
          <w:color w:val="FF0000"/>
        </w:rPr>
      </w:pPr>
    </w:p>
    <w:p w14:paraId="7D8367A1" w14:textId="4DFC86CA" w:rsidR="00517F27" w:rsidRDefault="00517F27" w:rsidP="00517F27">
      <w:pPr>
        <w:pStyle w:val="BodyText"/>
        <w:tabs>
          <w:tab w:val="left" w:pos="1350"/>
          <w:tab w:val="left" w:pos="6039"/>
          <w:tab w:val="left" w:pos="10080"/>
        </w:tabs>
        <w:ind w:left="1350" w:right="792"/>
        <w:rPr>
          <w:b/>
          <w:bCs/>
        </w:rPr>
      </w:pPr>
      <w:r w:rsidRPr="00517F27">
        <w:rPr>
          <w:b/>
          <w:bCs/>
          <w:color w:val="FF0000"/>
        </w:rPr>
        <w:t>*</w:t>
      </w:r>
      <w:r>
        <w:rPr>
          <w:b/>
          <w:bCs/>
          <w:color w:val="FF0000"/>
        </w:rPr>
        <w:t xml:space="preserve">At a minimum, </w:t>
      </w:r>
      <w:r w:rsidRPr="00517F27">
        <w:rPr>
          <w:b/>
          <w:bCs/>
        </w:rPr>
        <w:t>s</w:t>
      </w:r>
      <w:r w:rsidR="00C84066">
        <w:rPr>
          <w:b/>
          <w:bCs/>
        </w:rPr>
        <w:t>ystem reassignments are required as follows to ensure future invoices are routed correctly</w:t>
      </w:r>
      <w:r>
        <w:rPr>
          <w:b/>
          <w:bCs/>
        </w:rPr>
        <w:t xml:space="preserve">.  </w:t>
      </w:r>
      <w:r w:rsidRPr="00C84066">
        <w:rPr>
          <w:b/>
          <w:bCs/>
        </w:rPr>
        <w:t>S</w:t>
      </w:r>
      <w:r>
        <w:rPr>
          <w:b/>
          <w:bCs/>
        </w:rPr>
        <w:t xml:space="preserve">ystem reassignments are complete as of:  </w:t>
      </w:r>
      <w:r w:rsidRPr="00F43A4E">
        <w:rPr>
          <w:i/>
          <w:iCs/>
          <w:highlight w:val="yellow"/>
        </w:rPr>
        <w:t>(Insert date)</w:t>
      </w:r>
      <w:r w:rsidRPr="00BD4BDE">
        <w:t>.</w:t>
      </w:r>
    </w:p>
    <w:p w14:paraId="5DD1E19B" w14:textId="352B8FE3" w:rsidR="00C84066" w:rsidRDefault="00C84066" w:rsidP="0016499E">
      <w:pPr>
        <w:pStyle w:val="BodyText"/>
        <w:tabs>
          <w:tab w:val="left" w:pos="1350"/>
          <w:tab w:val="left" w:pos="6039"/>
          <w:tab w:val="left" w:pos="10080"/>
        </w:tabs>
        <w:ind w:left="1350" w:right="792"/>
        <w:rPr>
          <w:b/>
          <w:bCs/>
        </w:rPr>
      </w:pPr>
    </w:p>
    <w:p w14:paraId="28F83E78" w14:textId="2E63B934" w:rsidR="00C84066" w:rsidRPr="00517F27" w:rsidRDefault="0016499E" w:rsidP="0016499E">
      <w:pPr>
        <w:pStyle w:val="BodyText"/>
        <w:tabs>
          <w:tab w:val="left" w:pos="1350"/>
          <w:tab w:val="left" w:pos="6039"/>
          <w:tab w:val="left" w:pos="10080"/>
        </w:tabs>
        <w:ind w:left="1350" w:right="792"/>
      </w:pPr>
      <w:r>
        <w:rPr>
          <w:b/>
          <w:bCs/>
        </w:rPr>
        <w:t>SAP</w:t>
      </w:r>
      <w:r w:rsidR="00C84066">
        <w:rPr>
          <w:b/>
          <w:bCs/>
        </w:rPr>
        <w:t xml:space="preserve">:  </w:t>
      </w:r>
      <w:r w:rsidR="00C84066" w:rsidRPr="00517F27">
        <w:t>U</w:t>
      </w:r>
      <w:r w:rsidR="008537E1" w:rsidRPr="00517F27">
        <w:rPr>
          <w:i/>
          <w:iCs/>
        </w:rPr>
        <w:t>pdate</w:t>
      </w:r>
      <w:r w:rsidRPr="00517F27">
        <w:rPr>
          <w:i/>
          <w:iCs/>
        </w:rPr>
        <w:t xml:space="preserve"> </w:t>
      </w:r>
      <w:r w:rsidR="00C84066" w:rsidRPr="00517F27">
        <w:t>the applicable POC fields:</w:t>
      </w:r>
      <w:r w:rsidR="00C84066" w:rsidRPr="00517F27">
        <w:rPr>
          <w:i/>
          <w:iCs/>
        </w:rPr>
        <w:t xml:space="preserve"> </w:t>
      </w:r>
      <w:r w:rsidR="00C84066" w:rsidRPr="00517F27">
        <w:t xml:space="preserve">1) Purchasing Group (PGrp) </w:t>
      </w:r>
      <w:r w:rsidR="00C84066" w:rsidRPr="00517F27">
        <w:rPr>
          <w:b/>
          <w:bCs/>
        </w:rPr>
        <w:t>and</w:t>
      </w:r>
      <w:r w:rsidR="00C84066" w:rsidRPr="00517F27">
        <w:t xml:space="preserve"> </w:t>
      </w:r>
      <w:r w:rsidR="00517F27">
        <w:t xml:space="preserve">associated </w:t>
      </w:r>
      <w:r w:rsidR="00C84066" w:rsidRPr="00517F27">
        <w:t xml:space="preserve">Buyer </w:t>
      </w:r>
      <w:r w:rsidR="00517F27" w:rsidRPr="00517F27">
        <w:t>GS</w:t>
      </w:r>
      <w:r w:rsidR="00C84066" w:rsidRPr="00517F27">
        <w:t xml:space="preserve">ID; 2) CO </w:t>
      </w:r>
      <w:r w:rsidR="00517F27" w:rsidRPr="00517F27">
        <w:t>GS</w:t>
      </w:r>
      <w:r w:rsidR="00C84066" w:rsidRPr="00517F27">
        <w:t>ID; 3) Invoice Approver POC</w:t>
      </w:r>
      <w:r w:rsidR="00517F27" w:rsidRPr="00517F27">
        <w:t xml:space="preserve"> </w:t>
      </w:r>
      <w:r w:rsidR="00517F27" w:rsidRPr="00517F27">
        <w:rPr>
          <w:i/>
          <w:iCs/>
        </w:rPr>
        <w:t>if applicable</w:t>
      </w:r>
      <w:r w:rsidR="00517F27" w:rsidRPr="00517F27">
        <w:t xml:space="preserve"> </w:t>
      </w:r>
      <w:r w:rsidR="00C84066" w:rsidRPr="00517F27">
        <w:t>(CO, CS, or COR).</w:t>
      </w:r>
    </w:p>
    <w:p w14:paraId="372B3636" w14:textId="77777777" w:rsidR="00C84066" w:rsidRPr="00517F27" w:rsidRDefault="00C84066" w:rsidP="0016499E">
      <w:pPr>
        <w:pStyle w:val="BodyText"/>
        <w:tabs>
          <w:tab w:val="left" w:pos="1350"/>
          <w:tab w:val="left" w:pos="6039"/>
          <w:tab w:val="left" w:pos="10080"/>
        </w:tabs>
        <w:ind w:left="1350" w:right="792"/>
        <w:rPr>
          <w:b/>
          <w:bCs/>
        </w:rPr>
      </w:pPr>
    </w:p>
    <w:p w14:paraId="4674E466" w14:textId="21F822B0" w:rsidR="008537E1" w:rsidRPr="00517F27" w:rsidRDefault="0016499E" w:rsidP="0016499E">
      <w:pPr>
        <w:pStyle w:val="BodyText"/>
        <w:tabs>
          <w:tab w:val="left" w:pos="1350"/>
          <w:tab w:val="left" w:pos="6039"/>
          <w:tab w:val="left" w:pos="10080"/>
        </w:tabs>
        <w:ind w:left="1350" w:right="792"/>
        <w:rPr>
          <w:b/>
          <w:bCs/>
        </w:rPr>
      </w:pPr>
      <w:r w:rsidRPr="00517F27">
        <w:rPr>
          <w:b/>
          <w:bCs/>
        </w:rPr>
        <w:t>PPS</w:t>
      </w:r>
      <w:r w:rsidR="00C84066" w:rsidRPr="00517F27">
        <w:rPr>
          <w:b/>
          <w:bCs/>
        </w:rPr>
        <w:t xml:space="preserve">: </w:t>
      </w:r>
      <w:r w:rsidRPr="00517F27">
        <w:rPr>
          <w:b/>
          <w:bCs/>
        </w:rPr>
        <w:t xml:space="preserve"> </w:t>
      </w:r>
      <w:r w:rsidR="00C84066" w:rsidRPr="00517F27">
        <w:rPr>
          <w:i/>
          <w:iCs/>
        </w:rPr>
        <w:t xml:space="preserve">Create a </w:t>
      </w:r>
      <w:r w:rsidRPr="00517F27">
        <w:rPr>
          <w:i/>
          <w:iCs/>
        </w:rPr>
        <w:t>Change Version</w:t>
      </w:r>
      <w:r w:rsidR="008537E1" w:rsidRPr="00517F27">
        <w:t xml:space="preserve"> t</w:t>
      </w:r>
      <w:r w:rsidR="008537E1" w:rsidRPr="00517F27">
        <w:t xml:space="preserve">o </w:t>
      </w:r>
      <w:r w:rsidR="00517F27" w:rsidRPr="00517F27">
        <w:t xml:space="preserve">update the applicable POC fields: </w:t>
      </w:r>
      <w:r w:rsidR="008537E1" w:rsidRPr="00517F27">
        <w:t xml:space="preserve"> </w:t>
      </w:r>
      <w:r w:rsidR="00C84066" w:rsidRPr="00517F27">
        <w:t xml:space="preserve">1) </w:t>
      </w:r>
      <w:r w:rsidR="008537E1" w:rsidRPr="00517F27">
        <w:t>Buyer</w:t>
      </w:r>
      <w:r w:rsidR="00517F27" w:rsidRPr="00517F27">
        <w:t xml:space="preserve"> PGrp</w:t>
      </w:r>
      <w:r w:rsidR="00C84066" w:rsidRPr="00517F27">
        <w:t xml:space="preserve">; 2) </w:t>
      </w:r>
      <w:r w:rsidR="008537E1" w:rsidRPr="00517F27">
        <w:t>C</w:t>
      </w:r>
      <w:r w:rsidR="00C84066" w:rsidRPr="00517F27">
        <w:t xml:space="preserve">O </w:t>
      </w:r>
      <w:r w:rsidR="00517F27" w:rsidRPr="00517F27">
        <w:t>Name</w:t>
      </w:r>
      <w:r w:rsidR="00C84066" w:rsidRPr="00517F27">
        <w:t>; 3) Invoice Approver POC</w:t>
      </w:r>
      <w:r w:rsidR="00517F27" w:rsidRPr="00517F27">
        <w:t xml:space="preserve"> </w:t>
      </w:r>
      <w:r w:rsidR="00517F27" w:rsidRPr="00517F27">
        <w:rPr>
          <w:i/>
          <w:iCs/>
        </w:rPr>
        <w:t>if applicable</w:t>
      </w:r>
      <w:r w:rsidR="00C84066" w:rsidRPr="00517F27">
        <w:t xml:space="preserve"> (CO, CS, COR).  </w:t>
      </w:r>
      <w:r w:rsidR="00E10301" w:rsidRPr="00517F27">
        <w:rPr>
          <w:b/>
          <w:bCs/>
        </w:rPr>
        <w:t xml:space="preserve">The PPS action must be fully Released/Ordered by a Contracting Officer to </w:t>
      </w:r>
      <w:r w:rsidR="00C84066" w:rsidRPr="00517F27">
        <w:rPr>
          <w:b/>
          <w:bCs/>
        </w:rPr>
        <w:t xml:space="preserve">become effective. </w:t>
      </w:r>
      <w:r w:rsidR="00E10301" w:rsidRPr="00517F27">
        <w:rPr>
          <w:b/>
          <w:bCs/>
        </w:rPr>
        <w:t xml:space="preserve"> </w:t>
      </w:r>
    </w:p>
    <w:p w14:paraId="6DED5F7B" w14:textId="42C4CEA4" w:rsidR="008537E1" w:rsidRDefault="008537E1" w:rsidP="00C84066">
      <w:pPr>
        <w:pStyle w:val="BodyText"/>
        <w:tabs>
          <w:tab w:val="left" w:pos="1350"/>
          <w:tab w:val="left" w:pos="6039"/>
          <w:tab w:val="left" w:pos="10080"/>
        </w:tabs>
        <w:ind w:left="2160" w:right="792"/>
        <w:rPr>
          <w:b/>
          <w:u w:val="thick"/>
        </w:rPr>
      </w:pPr>
      <w:r w:rsidRPr="00E97358">
        <w:rPr>
          <w:u w:val="single"/>
        </w:rPr>
        <w:t xml:space="preserve"> </w:t>
      </w:r>
    </w:p>
    <w:p w14:paraId="785CFC80" w14:textId="4AD9B827" w:rsidR="00B06DDC" w:rsidRPr="00E97358" w:rsidRDefault="00B06DDC" w:rsidP="00B06DDC">
      <w:pPr>
        <w:pStyle w:val="BodyText"/>
        <w:tabs>
          <w:tab w:val="left" w:pos="1350"/>
          <w:tab w:val="left" w:pos="6039"/>
          <w:tab w:val="left" w:pos="10080"/>
        </w:tabs>
        <w:spacing w:before="90"/>
        <w:ind w:left="1350" w:right="797"/>
        <w:rPr>
          <w:bCs/>
          <w:color w:val="FF0000"/>
          <w:u w:val="double"/>
        </w:rPr>
      </w:pPr>
      <w:r w:rsidRPr="00BD4BDE">
        <w:rPr>
          <w:b/>
          <w:u w:val="thick"/>
        </w:rPr>
        <w:t>Open Actions to be completed:</w:t>
      </w:r>
      <w:r>
        <w:rPr>
          <w:b/>
          <w:u w:val="thick"/>
        </w:rPr>
        <w:t xml:space="preserve"> </w:t>
      </w:r>
      <w:r w:rsidRPr="00E97358">
        <w:rPr>
          <w:bCs/>
          <w:color w:val="FF0000"/>
          <w:u w:val="double"/>
        </w:rPr>
        <w:t>(List or describe actions below for each responsible individual</w:t>
      </w:r>
      <w:r w:rsidR="00696844">
        <w:rPr>
          <w:bCs/>
          <w:color w:val="FF0000"/>
          <w:u w:val="double"/>
        </w:rPr>
        <w:t>.</w:t>
      </w:r>
      <w:r w:rsidRPr="00E97358">
        <w:rPr>
          <w:bCs/>
          <w:color w:val="FF0000"/>
          <w:u w:val="double"/>
        </w:rPr>
        <w:t>)</w:t>
      </w:r>
    </w:p>
    <w:tbl>
      <w:tblPr>
        <w:tblpPr w:leftFromText="180" w:rightFromText="180" w:vertAnchor="text" w:horzAnchor="page" w:tblpX="1818" w:tblpY="213"/>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5"/>
      </w:tblGrid>
      <w:tr w:rsidR="00B06DDC" w:rsidRPr="00BD4BDE" w14:paraId="0A8FD4F5" w14:textId="77777777" w:rsidTr="00795BD5">
        <w:trPr>
          <w:trHeight w:val="1102"/>
        </w:trPr>
        <w:tc>
          <w:tcPr>
            <w:tcW w:w="9895" w:type="dxa"/>
            <w:shd w:val="clear" w:color="auto" w:fill="auto"/>
          </w:tcPr>
          <w:p w14:paraId="224FB216" w14:textId="77777777" w:rsidR="00B06DDC" w:rsidRDefault="00B06DDC" w:rsidP="00B26E20">
            <w:pPr>
              <w:pStyle w:val="BodyText"/>
              <w:tabs>
                <w:tab w:val="left" w:pos="1350"/>
                <w:tab w:val="left" w:pos="6039"/>
                <w:tab w:val="left" w:pos="10080"/>
              </w:tabs>
              <w:spacing w:before="90"/>
              <w:ind w:left="1350" w:right="797" w:hanging="1350"/>
            </w:pPr>
            <w:r w:rsidRPr="00BD4BDE">
              <w:t xml:space="preserve">By Transferring </w:t>
            </w:r>
            <w:r w:rsidR="003B4BE7">
              <w:t>Contract Specialist/</w:t>
            </w:r>
            <w:r w:rsidRPr="00BD4BDE">
              <w:t>Contract</w:t>
            </w:r>
            <w:r>
              <w:t>ing</w:t>
            </w:r>
            <w:r w:rsidRPr="00BD4BDE">
              <w:t xml:space="preserve"> Officer</w:t>
            </w:r>
            <w:r>
              <w:t>:</w:t>
            </w:r>
            <w:r w:rsidRPr="00BD4BDE">
              <w:t xml:space="preserve">  </w:t>
            </w:r>
          </w:p>
          <w:p w14:paraId="666FCBEF" w14:textId="77777777" w:rsidR="00E30AA6" w:rsidRDefault="00E30AA6" w:rsidP="00E30AA6">
            <w:pPr>
              <w:pStyle w:val="CommentText"/>
            </w:pPr>
          </w:p>
          <w:p w14:paraId="69EF76C6" w14:textId="77777777" w:rsidR="00E30AA6" w:rsidRPr="008F535C" w:rsidRDefault="00E30AA6" w:rsidP="008F535C">
            <w:pPr>
              <w:pStyle w:val="CommentText"/>
              <w:rPr>
                <w:sz w:val="24"/>
                <w:szCs w:val="24"/>
              </w:rPr>
            </w:pPr>
            <w:r w:rsidRPr="008F535C">
              <w:rPr>
                <w:sz w:val="24"/>
                <w:szCs w:val="24"/>
              </w:rPr>
              <w:t xml:space="preserve">Administrative items </w:t>
            </w:r>
            <w:r w:rsidR="008F535C">
              <w:rPr>
                <w:sz w:val="24"/>
                <w:szCs w:val="24"/>
              </w:rPr>
              <w:t>for</w:t>
            </w:r>
            <w:r w:rsidRPr="008F535C">
              <w:rPr>
                <w:sz w:val="24"/>
                <w:szCs w:val="24"/>
              </w:rPr>
              <w:t xml:space="preserve"> transition:</w:t>
            </w:r>
          </w:p>
          <w:p w14:paraId="22AC79CD" w14:textId="77777777" w:rsidR="00AC76B5" w:rsidRPr="00795BD5" w:rsidRDefault="00E30AA6" w:rsidP="008F535C">
            <w:pPr>
              <w:pStyle w:val="CommentText"/>
              <w:numPr>
                <w:ilvl w:val="0"/>
                <w:numId w:val="3"/>
              </w:numPr>
              <w:rPr>
                <w:sz w:val="24"/>
                <w:szCs w:val="24"/>
              </w:rPr>
            </w:pPr>
            <w:r w:rsidRPr="00795BD5">
              <w:rPr>
                <w:sz w:val="24"/>
                <w:szCs w:val="24"/>
              </w:rPr>
              <w:t xml:space="preserve">Setup meeting </w:t>
            </w:r>
            <w:r w:rsidR="00795BD5">
              <w:rPr>
                <w:sz w:val="24"/>
                <w:szCs w:val="24"/>
              </w:rPr>
              <w:t xml:space="preserve">two weeks in advance of departure date </w:t>
            </w:r>
            <w:r w:rsidRPr="00795BD5">
              <w:rPr>
                <w:sz w:val="24"/>
                <w:szCs w:val="24"/>
              </w:rPr>
              <w:t>with receiving CS/CO and include Manager</w:t>
            </w:r>
            <w:r w:rsidR="00AC76B5" w:rsidRPr="00795BD5">
              <w:rPr>
                <w:sz w:val="24"/>
                <w:szCs w:val="24"/>
              </w:rPr>
              <w:t xml:space="preserve"> and CO for both transferring and receiving</w:t>
            </w:r>
            <w:r w:rsidR="00795BD5">
              <w:rPr>
                <w:sz w:val="24"/>
                <w:szCs w:val="24"/>
              </w:rPr>
              <w:t xml:space="preserve"> CS</w:t>
            </w:r>
            <w:r w:rsidR="00AC76B5" w:rsidRPr="00795BD5">
              <w:rPr>
                <w:sz w:val="24"/>
                <w:szCs w:val="24"/>
              </w:rPr>
              <w:t>.</w:t>
            </w:r>
          </w:p>
          <w:p w14:paraId="4DC96837" w14:textId="5FE3E00D" w:rsidR="003B4BE7" w:rsidRPr="00AC76B5" w:rsidRDefault="003B4BE7" w:rsidP="008F535C">
            <w:pPr>
              <w:pStyle w:val="CommentText"/>
              <w:numPr>
                <w:ilvl w:val="0"/>
                <w:numId w:val="3"/>
              </w:numPr>
              <w:rPr>
                <w:sz w:val="24"/>
                <w:szCs w:val="24"/>
                <w:highlight w:val="green"/>
              </w:rPr>
            </w:pPr>
            <w:r w:rsidRPr="00795BD5">
              <w:rPr>
                <w:sz w:val="24"/>
                <w:szCs w:val="24"/>
              </w:rPr>
              <w:t xml:space="preserve">Additional items to </w:t>
            </w:r>
            <w:r w:rsidR="00AC76B5" w:rsidRPr="00795BD5">
              <w:rPr>
                <w:sz w:val="24"/>
                <w:szCs w:val="24"/>
              </w:rPr>
              <w:t xml:space="preserve">consider for </w:t>
            </w:r>
            <w:r w:rsidRPr="00795BD5">
              <w:rPr>
                <w:sz w:val="24"/>
                <w:szCs w:val="24"/>
              </w:rPr>
              <w:t>cover</w:t>
            </w:r>
            <w:r w:rsidR="00AC76B5" w:rsidRPr="00795BD5">
              <w:rPr>
                <w:sz w:val="24"/>
                <w:szCs w:val="24"/>
              </w:rPr>
              <w:t>ing</w:t>
            </w:r>
            <w:r w:rsidRPr="00795BD5">
              <w:rPr>
                <w:sz w:val="24"/>
                <w:szCs w:val="24"/>
              </w:rPr>
              <w:t xml:space="preserve"> in meeting, as app</w:t>
            </w:r>
            <w:r w:rsidR="00BD0686" w:rsidRPr="00795BD5">
              <w:rPr>
                <w:sz w:val="24"/>
                <w:szCs w:val="24"/>
              </w:rPr>
              <w:t xml:space="preserve">licable:  </w:t>
            </w:r>
            <w:r w:rsidR="00AC76B5">
              <w:rPr>
                <w:sz w:val="24"/>
                <w:szCs w:val="24"/>
                <w:highlight w:val="green"/>
              </w:rPr>
              <w:t xml:space="preserve">task order status and renewal timeframes; </w:t>
            </w:r>
            <w:r w:rsidR="00BD0686" w:rsidRPr="00AC76B5">
              <w:rPr>
                <w:sz w:val="24"/>
                <w:szCs w:val="24"/>
                <w:highlight w:val="green"/>
              </w:rPr>
              <w:t>contract deliverables;</w:t>
            </w:r>
            <w:r w:rsidRPr="00AC76B5">
              <w:rPr>
                <w:sz w:val="24"/>
                <w:szCs w:val="24"/>
                <w:highlight w:val="green"/>
              </w:rPr>
              <w:t xml:space="preserve"> fee </w:t>
            </w:r>
            <w:r w:rsidR="00AC76B5">
              <w:rPr>
                <w:sz w:val="24"/>
                <w:szCs w:val="24"/>
                <w:highlight w:val="green"/>
              </w:rPr>
              <w:t xml:space="preserve">and any </w:t>
            </w:r>
            <w:r w:rsidRPr="00AC76B5">
              <w:rPr>
                <w:sz w:val="24"/>
                <w:szCs w:val="24"/>
                <w:highlight w:val="green"/>
              </w:rPr>
              <w:t>exceptions</w:t>
            </w:r>
            <w:r w:rsidR="00BD0686" w:rsidRPr="00AC76B5">
              <w:rPr>
                <w:sz w:val="24"/>
                <w:szCs w:val="24"/>
                <w:highlight w:val="green"/>
              </w:rPr>
              <w:t>;</w:t>
            </w:r>
            <w:r w:rsidRPr="00AC76B5">
              <w:rPr>
                <w:sz w:val="24"/>
                <w:szCs w:val="24"/>
                <w:highlight w:val="green"/>
              </w:rPr>
              <w:t xml:space="preserve"> 533 reporting</w:t>
            </w:r>
            <w:r w:rsidR="00BD0686" w:rsidRPr="00AC76B5">
              <w:rPr>
                <w:sz w:val="24"/>
                <w:szCs w:val="24"/>
                <w:highlight w:val="green"/>
              </w:rPr>
              <w:t>;</w:t>
            </w:r>
            <w:r w:rsidRPr="00AC76B5">
              <w:rPr>
                <w:sz w:val="24"/>
                <w:szCs w:val="24"/>
                <w:highlight w:val="green"/>
              </w:rPr>
              <w:t xml:space="preserve"> </w:t>
            </w:r>
            <w:r w:rsidR="00BD0686" w:rsidRPr="00AC76B5">
              <w:rPr>
                <w:sz w:val="24"/>
                <w:szCs w:val="24"/>
                <w:highlight w:val="green"/>
              </w:rPr>
              <w:t xml:space="preserve">T&amp;M Summary reporting; </w:t>
            </w:r>
            <w:r w:rsidRPr="00AC76B5">
              <w:rPr>
                <w:sz w:val="24"/>
                <w:szCs w:val="24"/>
                <w:highlight w:val="green"/>
              </w:rPr>
              <w:t>frequency of invoicing</w:t>
            </w:r>
            <w:r w:rsidR="00BD0686" w:rsidRPr="00AC76B5">
              <w:rPr>
                <w:sz w:val="24"/>
                <w:szCs w:val="24"/>
                <w:highlight w:val="green"/>
              </w:rPr>
              <w:t>;</w:t>
            </w:r>
            <w:r w:rsidRPr="00AC76B5">
              <w:rPr>
                <w:sz w:val="24"/>
                <w:szCs w:val="24"/>
                <w:highlight w:val="green"/>
              </w:rPr>
              <w:t xml:space="preserve"> frequency of funding actions</w:t>
            </w:r>
            <w:r w:rsidR="00BD0686" w:rsidRPr="00AC76B5">
              <w:rPr>
                <w:sz w:val="24"/>
                <w:szCs w:val="24"/>
                <w:highlight w:val="green"/>
              </w:rPr>
              <w:t>;</w:t>
            </w:r>
            <w:r w:rsidRPr="00AC76B5">
              <w:rPr>
                <w:sz w:val="24"/>
                <w:szCs w:val="24"/>
                <w:highlight w:val="green"/>
              </w:rPr>
              <w:t xml:space="preserve"> Service Contract reporting required</w:t>
            </w:r>
            <w:r w:rsidR="00BD0686" w:rsidRPr="00AC76B5">
              <w:rPr>
                <w:sz w:val="24"/>
                <w:szCs w:val="24"/>
                <w:highlight w:val="green"/>
              </w:rPr>
              <w:t>;</w:t>
            </w:r>
            <w:r w:rsidRPr="00AC76B5">
              <w:rPr>
                <w:sz w:val="24"/>
                <w:szCs w:val="24"/>
                <w:highlight w:val="green"/>
              </w:rPr>
              <w:t xml:space="preserve"> </w:t>
            </w:r>
            <w:proofErr w:type="spellStart"/>
            <w:r w:rsidRPr="00AC76B5">
              <w:rPr>
                <w:sz w:val="24"/>
                <w:szCs w:val="24"/>
                <w:highlight w:val="green"/>
              </w:rPr>
              <w:t>eSRS</w:t>
            </w:r>
            <w:proofErr w:type="spellEnd"/>
            <w:r w:rsidRPr="00AC76B5">
              <w:rPr>
                <w:sz w:val="24"/>
                <w:szCs w:val="24"/>
                <w:highlight w:val="green"/>
              </w:rPr>
              <w:t xml:space="preserve"> reporting required</w:t>
            </w:r>
            <w:r w:rsidR="00BD0686" w:rsidRPr="00AC76B5">
              <w:rPr>
                <w:sz w:val="24"/>
                <w:szCs w:val="24"/>
                <w:highlight w:val="green"/>
              </w:rPr>
              <w:t>;</w:t>
            </w:r>
            <w:r w:rsidRPr="00AC76B5">
              <w:rPr>
                <w:sz w:val="24"/>
                <w:szCs w:val="24"/>
                <w:highlight w:val="green"/>
              </w:rPr>
              <w:t xml:space="preserve"> property included</w:t>
            </w:r>
            <w:r w:rsidR="00BD0686" w:rsidRPr="00AC76B5">
              <w:rPr>
                <w:sz w:val="24"/>
                <w:szCs w:val="24"/>
                <w:highlight w:val="green"/>
              </w:rPr>
              <w:t>, reporting required;</w:t>
            </w:r>
            <w:r w:rsidRPr="00AC76B5">
              <w:rPr>
                <w:sz w:val="24"/>
                <w:szCs w:val="24"/>
                <w:highlight w:val="green"/>
              </w:rPr>
              <w:t xml:space="preserve"> all log sheets are up to date</w:t>
            </w:r>
            <w:r w:rsidR="00BD0686" w:rsidRPr="00AC76B5">
              <w:rPr>
                <w:sz w:val="24"/>
                <w:szCs w:val="24"/>
                <w:highlight w:val="green"/>
              </w:rPr>
              <w:t>;</w:t>
            </w:r>
            <w:r w:rsidRPr="00AC76B5">
              <w:rPr>
                <w:sz w:val="24"/>
                <w:szCs w:val="24"/>
                <w:highlight w:val="green"/>
              </w:rPr>
              <w:t xml:space="preserve"> is there a conformed contract</w:t>
            </w:r>
            <w:r w:rsidR="00BD0686" w:rsidRPr="00AC76B5">
              <w:rPr>
                <w:sz w:val="24"/>
                <w:szCs w:val="24"/>
                <w:highlight w:val="green"/>
              </w:rPr>
              <w:t>;</w:t>
            </w:r>
            <w:r w:rsidRPr="00AC76B5">
              <w:rPr>
                <w:sz w:val="24"/>
                <w:szCs w:val="24"/>
                <w:highlight w:val="green"/>
              </w:rPr>
              <w:t xml:space="preserve"> any</w:t>
            </w:r>
            <w:r w:rsidR="00BD0686" w:rsidRPr="00AC76B5">
              <w:rPr>
                <w:sz w:val="24"/>
                <w:szCs w:val="24"/>
                <w:highlight w:val="green"/>
              </w:rPr>
              <w:t xml:space="preserve"> unique aspects to the contract;</w:t>
            </w:r>
            <w:r w:rsidRPr="00AC76B5">
              <w:rPr>
                <w:sz w:val="24"/>
                <w:szCs w:val="24"/>
                <w:highlight w:val="green"/>
              </w:rPr>
              <w:t xml:space="preserve"> </w:t>
            </w:r>
            <w:r w:rsidR="00BD0686" w:rsidRPr="00AC76B5">
              <w:rPr>
                <w:sz w:val="24"/>
                <w:szCs w:val="24"/>
                <w:highlight w:val="green"/>
              </w:rPr>
              <w:t xml:space="preserve">CPARS – info. on when the next CPARS will be due if within three months of transition, don’t forget to include task orders; </w:t>
            </w:r>
            <w:r w:rsidR="00AC76B5">
              <w:rPr>
                <w:sz w:val="24"/>
                <w:szCs w:val="24"/>
                <w:highlight w:val="green"/>
              </w:rPr>
              <w:t xml:space="preserve">any previous issue that may present itself again (ex. bona fide need funding issue, schedule slips, performance concerns, etc.); </w:t>
            </w:r>
            <w:r w:rsidRPr="00AC76B5">
              <w:rPr>
                <w:sz w:val="24"/>
                <w:szCs w:val="24"/>
                <w:highlight w:val="green"/>
              </w:rPr>
              <w:t>etc.</w:t>
            </w:r>
          </w:p>
          <w:p w14:paraId="42AFEF68" w14:textId="77777777" w:rsidR="00AC76B5" w:rsidRPr="00795BD5" w:rsidRDefault="00E30AA6" w:rsidP="00AC76B5">
            <w:pPr>
              <w:pStyle w:val="CommentText"/>
              <w:numPr>
                <w:ilvl w:val="0"/>
                <w:numId w:val="3"/>
              </w:numPr>
              <w:rPr>
                <w:sz w:val="24"/>
                <w:szCs w:val="24"/>
              </w:rPr>
            </w:pPr>
            <w:r w:rsidRPr="00795BD5">
              <w:rPr>
                <w:sz w:val="24"/>
                <w:szCs w:val="24"/>
              </w:rPr>
              <w:t xml:space="preserve">Coordinate with receiving CS/CO on the issuance of contract </w:t>
            </w:r>
            <w:r w:rsidR="00EB2747">
              <w:rPr>
                <w:sz w:val="24"/>
                <w:szCs w:val="24"/>
              </w:rPr>
              <w:t xml:space="preserve">administrative </w:t>
            </w:r>
            <w:r w:rsidRPr="00795BD5">
              <w:rPr>
                <w:sz w:val="24"/>
                <w:szCs w:val="24"/>
              </w:rPr>
              <w:t xml:space="preserve">modification to provide for the administrative changes resulting from the transfer action (e.g., identifying </w:t>
            </w:r>
            <w:r w:rsidR="00795BD5" w:rsidRPr="00795BD5">
              <w:rPr>
                <w:sz w:val="24"/>
                <w:szCs w:val="24"/>
              </w:rPr>
              <w:t>CS/CO</w:t>
            </w:r>
            <w:r w:rsidRPr="00795BD5">
              <w:rPr>
                <w:sz w:val="24"/>
                <w:szCs w:val="24"/>
              </w:rPr>
              <w:t xml:space="preserve"> responsible for performing contract administration).</w:t>
            </w:r>
          </w:p>
          <w:p w14:paraId="7280320F" w14:textId="4CA49C48" w:rsidR="00AC76B5" w:rsidRDefault="00AC76B5" w:rsidP="00AC76B5">
            <w:pPr>
              <w:pStyle w:val="CommentText"/>
              <w:numPr>
                <w:ilvl w:val="0"/>
                <w:numId w:val="3"/>
              </w:numPr>
              <w:rPr>
                <w:sz w:val="24"/>
                <w:szCs w:val="24"/>
              </w:rPr>
            </w:pPr>
            <w:r w:rsidRPr="00795BD5">
              <w:rPr>
                <w:sz w:val="24"/>
                <w:szCs w:val="24"/>
              </w:rPr>
              <w:t xml:space="preserve">After transition meeting and checklist signed off by both transferring and receiving CS/CO, notify </w:t>
            </w:r>
            <w:r w:rsidR="00C92A33" w:rsidRPr="00795BD5">
              <w:rPr>
                <w:sz w:val="24"/>
                <w:szCs w:val="24"/>
              </w:rPr>
              <w:t>via email C</w:t>
            </w:r>
            <w:r w:rsidRPr="00795BD5">
              <w:rPr>
                <w:sz w:val="24"/>
                <w:szCs w:val="24"/>
              </w:rPr>
              <w:t xml:space="preserve">OR, RA, and </w:t>
            </w:r>
            <w:proofErr w:type="spellStart"/>
            <w:r w:rsidRPr="00795BD5">
              <w:rPr>
                <w:sz w:val="24"/>
                <w:szCs w:val="24"/>
              </w:rPr>
              <w:t>Ktr</w:t>
            </w:r>
            <w:proofErr w:type="spellEnd"/>
            <w:r w:rsidRPr="00795BD5">
              <w:rPr>
                <w:sz w:val="24"/>
                <w:szCs w:val="24"/>
              </w:rPr>
              <w:t xml:space="preserve">. and cc: the new CS/CO. </w:t>
            </w:r>
          </w:p>
          <w:p w14:paraId="620C5204" w14:textId="435FAF2C" w:rsidR="002F5C64" w:rsidRDefault="002F5C64" w:rsidP="00AC76B5">
            <w:pPr>
              <w:pStyle w:val="CommentText"/>
              <w:numPr>
                <w:ilvl w:val="0"/>
                <w:numId w:val="3"/>
              </w:numPr>
              <w:rPr>
                <w:sz w:val="24"/>
                <w:szCs w:val="24"/>
              </w:rPr>
            </w:pPr>
            <w:proofErr w:type="spellStart"/>
            <w:r>
              <w:rPr>
                <w:sz w:val="24"/>
                <w:szCs w:val="24"/>
              </w:rPr>
              <w:t>Preaward</w:t>
            </w:r>
            <w:proofErr w:type="spellEnd"/>
            <w:r>
              <w:rPr>
                <w:sz w:val="24"/>
                <w:szCs w:val="24"/>
              </w:rPr>
              <w:t xml:space="preserve">/Contracts/BPAs, etc. in Clarizen </w:t>
            </w:r>
          </w:p>
          <w:p w14:paraId="61BF1A02" w14:textId="036508F1" w:rsidR="002F5C64" w:rsidRDefault="002F5C64" w:rsidP="002F5C64">
            <w:pPr>
              <w:pStyle w:val="CommentText"/>
              <w:numPr>
                <w:ilvl w:val="1"/>
                <w:numId w:val="3"/>
              </w:numPr>
              <w:rPr>
                <w:sz w:val="24"/>
                <w:szCs w:val="24"/>
              </w:rPr>
            </w:pPr>
            <w:r>
              <w:rPr>
                <w:sz w:val="24"/>
                <w:szCs w:val="24"/>
              </w:rPr>
              <w:t>Provide receiving CS/CO insight into actions in Clarizen.</w:t>
            </w:r>
          </w:p>
          <w:p w14:paraId="5614BF3F" w14:textId="3B58C3B2" w:rsidR="002F5C64" w:rsidRPr="002F5C64" w:rsidRDefault="002F5C64" w:rsidP="002F5C64">
            <w:pPr>
              <w:pStyle w:val="CommentText"/>
              <w:numPr>
                <w:ilvl w:val="1"/>
                <w:numId w:val="3"/>
              </w:numPr>
              <w:rPr>
                <w:sz w:val="24"/>
                <w:szCs w:val="24"/>
              </w:rPr>
            </w:pPr>
            <w:r>
              <w:rPr>
                <w:sz w:val="24"/>
                <w:szCs w:val="24"/>
              </w:rPr>
              <w:t>Notify FAS of new CS/CO.</w:t>
            </w:r>
          </w:p>
          <w:p w14:paraId="3B0D5C04" w14:textId="77777777" w:rsidR="00E30AA6" w:rsidRPr="00BD4BDE" w:rsidRDefault="00E30AA6" w:rsidP="00B26E20">
            <w:pPr>
              <w:pStyle w:val="BodyText"/>
              <w:tabs>
                <w:tab w:val="left" w:pos="1350"/>
                <w:tab w:val="left" w:pos="6039"/>
                <w:tab w:val="left" w:pos="10080"/>
              </w:tabs>
              <w:spacing w:before="90"/>
              <w:ind w:left="1350" w:right="797" w:hanging="1350"/>
            </w:pPr>
          </w:p>
        </w:tc>
      </w:tr>
      <w:tr w:rsidR="00B06DDC" w:rsidRPr="00BD4BDE" w14:paraId="62A10509" w14:textId="77777777" w:rsidTr="008F535C">
        <w:trPr>
          <w:trHeight w:val="1067"/>
        </w:trPr>
        <w:tc>
          <w:tcPr>
            <w:tcW w:w="9895" w:type="dxa"/>
          </w:tcPr>
          <w:p w14:paraId="4AE963C4" w14:textId="77777777" w:rsidR="00B06DDC" w:rsidRDefault="00B06DDC" w:rsidP="00B26E20">
            <w:pPr>
              <w:pStyle w:val="BodyText"/>
              <w:tabs>
                <w:tab w:val="left" w:pos="1350"/>
                <w:tab w:val="left" w:pos="6039"/>
                <w:tab w:val="left" w:pos="10080"/>
              </w:tabs>
              <w:spacing w:before="90"/>
              <w:ind w:left="1350" w:right="797" w:hanging="1350"/>
            </w:pPr>
            <w:r w:rsidRPr="00BD4BDE">
              <w:t xml:space="preserve">By Receiving </w:t>
            </w:r>
            <w:r w:rsidR="003B4BE7">
              <w:t>Contract Specialist/</w:t>
            </w:r>
            <w:r w:rsidRPr="00BD4BDE">
              <w:t>Contract</w:t>
            </w:r>
            <w:r>
              <w:t>ing</w:t>
            </w:r>
            <w:r w:rsidRPr="00BD4BDE">
              <w:t xml:space="preserve"> Officer</w:t>
            </w:r>
            <w:r>
              <w:t>:</w:t>
            </w:r>
          </w:p>
          <w:p w14:paraId="76A528D9" w14:textId="77777777" w:rsidR="00B06DDC" w:rsidRPr="00E97358" w:rsidRDefault="00E30AA6" w:rsidP="00B06DDC">
            <w:pPr>
              <w:pStyle w:val="BodyText"/>
              <w:numPr>
                <w:ilvl w:val="0"/>
                <w:numId w:val="2"/>
              </w:numPr>
              <w:tabs>
                <w:tab w:val="left" w:pos="1350"/>
                <w:tab w:val="left" w:pos="6039"/>
                <w:tab w:val="left" w:pos="10080"/>
              </w:tabs>
              <w:spacing w:before="90"/>
              <w:ind w:left="440" w:right="797"/>
              <w:rPr>
                <w:highlight w:val="green"/>
                <w:u w:val="single"/>
              </w:rPr>
            </w:pPr>
            <w:r>
              <w:rPr>
                <w:highlight w:val="green"/>
                <w:u w:val="single"/>
              </w:rPr>
              <w:t>Coordinate with transferring CS/CO on the i</w:t>
            </w:r>
            <w:r w:rsidR="00B06DDC" w:rsidRPr="00E97358">
              <w:rPr>
                <w:highlight w:val="green"/>
                <w:u w:val="single"/>
              </w:rPr>
              <w:t>ssu</w:t>
            </w:r>
            <w:r>
              <w:rPr>
                <w:highlight w:val="green"/>
                <w:u w:val="single"/>
              </w:rPr>
              <w:t>ance of</w:t>
            </w:r>
            <w:r w:rsidR="00B06DDC" w:rsidRPr="00E97358">
              <w:rPr>
                <w:highlight w:val="green"/>
                <w:u w:val="single"/>
              </w:rPr>
              <w:t xml:space="preserve"> contract </w:t>
            </w:r>
            <w:r w:rsidR="00F34D78">
              <w:rPr>
                <w:highlight w:val="green"/>
                <w:u w:val="single"/>
              </w:rPr>
              <w:t xml:space="preserve">administrative </w:t>
            </w:r>
            <w:r w:rsidR="00B06DDC" w:rsidRPr="00E97358">
              <w:rPr>
                <w:highlight w:val="green"/>
                <w:u w:val="single"/>
              </w:rPr>
              <w:t>modification to provide for the administrative changes resulting from the transfer action (e.g., identifying offices responsible for performing contract administration and the office to which contract deliverables are to be submitted).</w:t>
            </w:r>
          </w:p>
          <w:p w14:paraId="391CF415" w14:textId="77777777" w:rsidR="002B089C" w:rsidRPr="002B089C" w:rsidRDefault="009D686B" w:rsidP="002B089C">
            <w:pPr>
              <w:pStyle w:val="BodyText"/>
              <w:numPr>
                <w:ilvl w:val="0"/>
                <w:numId w:val="2"/>
              </w:numPr>
              <w:tabs>
                <w:tab w:val="left" w:pos="1350"/>
                <w:tab w:val="left" w:pos="6039"/>
                <w:tab w:val="left" w:pos="10080"/>
              </w:tabs>
              <w:spacing w:before="90"/>
              <w:ind w:left="440" w:right="797"/>
            </w:pPr>
            <w:r w:rsidRPr="002B089C">
              <w:t>Signed checklist emailed to transferring and receiving PMs.</w:t>
            </w:r>
          </w:p>
          <w:p w14:paraId="26CCAF29" w14:textId="77777777" w:rsidR="00B06DDC" w:rsidRPr="009F3C83" w:rsidRDefault="002B089C" w:rsidP="002B089C">
            <w:pPr>
              <w:pStyle w:val="BodyText"/>
              <w:numPr>
                <w:ilvl w:val="0"/>
                <w:numId w:val="2"/>
              </w:numPr>
              <w:tabs>
                <w:tab w:val="left" w:pos="1350"/>
                <w:tab w:val="left" w:pos="6039"/>
                <w:tab w:val="left" w:pos="10080"/>
              </w:tabs>
              <w:spacing w:before="90"/>
              <w:ind w:left="440" w:right="797"/>
              <w:rPr>
                <w:u w:val="single"/>
              </w:rPr>
            </w:pPr>
            <w:r w:rsidRPr="002B089C">
              <w:t>The documentation of the transfer to include approvals and concurrences on this transfer document, and any additional documents necessary for a complete summary of the transfer action is contained in the contract file.</w:t>
            </w:r>
            <w:r w:rsidR="004B23F2">
              <w:t xml:space="preserve">  This includes emails notifying any party of the transition (i.e. email to COR, RA, </w:t>
            </w:r>
            <w:proofErr w:type="spellStart"/>
            <w:r w:rsidR="004B23F2">
              <w:t>Ktr</w:t>
            </w:r>
            <w:proofErr w:type="spellEnd"/>
            <w:r w:rsidR="004B23F2">
              <w:t xml:space="preserve">, etc.).  </w:t>
            </w:r>
            <w:r w:rsidR="009D686B" w:rsidRPr="002B089C">
              <w:t xml:space="preserve">Signed checklist filed in the contract folder under </w:t>
            </w:r>
            <w:r w:rsidR="00C92A33" w:rsidRPr="002B089C">
              <w:t>Tab 7</w:t>
            </w:r>
            <w:r w:rsidR="00A27046">
              <w:t>2</w:t>
            </w:r>
            <w:r w:rsidR="00C92A33" w:rsidRPr="002B089C">
              <w:t xml:space="preserve"> – </w:t>
            </w:r>
            <w:r w:rsidR="00A27046">
              <w:t>Modification Supporting Documentation</w:t>
            </w:r>
            <w:r w:rsidR="00C92A33" w:rsidRPr="002B089C">
              <w:t xml:space="preserve"> (per NF1098 ver. 08/17)</w:t>
            </w:r>
            <w:r w:rsidR="00A27046">
              <w:t>, Subfolder “Contract Transfers”.  This subfolder will likely have to be created by the receiving CS/CO.</w:t>
            </w:r>
          </w:p>
          <w:p w14:paraId="15687018" w14:textId="77777777" w:rsidR="009F3C83" w:rsidRPr="002B089C" w:rsidRDefault="009F3C83" w:rsidP="002B089C">
            <w:pPr>
              <w:pStyle w:val="BodyText"/>
              <w:numPr>
                <w:ilvl w:val="0"/>
                <w:numId w:val="2"/>
              </w:numPr>
              <w:tabs>
                <w:tab w:val="left" w:pos="1350"/>
                <w:tab w:val="left" w:pos="6039"/>
                <w:tab w:val="left" w:pos="10080"/>
              </w:tabs>
              <w:spacing w:before="90"/>
              <w:ind w:left="440" w:right="797"/>
              <w:rPr>
                <w:u w:val="single"/>
              </w:rPr>
            </w:pPr>
            <w:r w:rsidRPr="009F3C83">
              <w:rPr>
                <w:highlight w:val="green"/>
              </w:rPr>
              <w:t>Meet with the COR/Tech. Rep. to gain your own understanding of contract requirements from their perspective.</w:t>
            </w:r>
          </w:p>
        </w:tc>
      </w:tr>
    </w:tbl>
    <w:p w14:paraId="564B0C93" w14:textId="77777777" w:rsidR="00B06DDC" w:rsidRDefault="00B06DDC" w:rsidP="00B06DDC">
      <w:pPr>
        <w:pStyle w:val="BodyText"/>
        <w:tabs>
          <w:tab w:val="left" w:pos="1350"/>
          <w:tab w:val="left" w:pos="6039"/>
          <w:tab w:val="left" w:pos="10080"/>
        </w:tabs>
        <w:spacing w:before="90"/>
        <w:ind w:left="1350" w:right="797"/>
      </w:pPr>
    </w:p>
    <w:p w14:paraId="182E493C" w14:textId="77777777" w:rsidR="00B06DDC" w:rsidRPr="00BD4BDE" w:rsidRDefault="00B06DDC" w:rsidP="00B06DDC">
      <w:pPr>
        <w:pStyle w:val="BodyText"/>
        <w:tabs>
          <w:tab w:val="left" w:pos="1350"/>
          <w:tab w:val="left" w:pos="6039"/>
          <w:tab w:val="left" w:pos="10080"/>
        </w:tabs>
        <w:spacing w:before="90"/>
        <w:ind w:left="1350" w:right="620"/>
      </w:pPr>
      <w:r>
        <w:t>T</w:t>
      </w:r>
      <w:r w:rsidRPr="00BD4BDE">
        <w:t xml:space="preserve">he requirements necessary to transfer this contract have been completed and the </w:t>
      </w:r>
      <w:r>
        <w:t>r</w:t>
      </w:r>
      <w:r w:rsidRPr="00BD4BDE">
        <w:t xml:space="preserve">esponsibility for this contract is hereby transferred. </w:t>
      </w:r>
    </w:p>
    <w:p w14:paraId="42BC3081" w14:textId="77777777" w:rsidR="00B06DDC" w:rsidRPr="00BD4BDE" w:rsidRDefault="00B06DDC" w:rsidP="00B06DDC">
      <w:pPr>
        <w:pStyle w:val="BodyText"/>
        <w:tabs>
          <w:tab w:val="left" w:pos="1350"/>
          <w:tab w:val="left" w:pos="6039"/>
          <w:tab w:val="left" w:pos="10080"/>
        </w:tabs>
        <w:spacing w:before="90"/>
        <w:ind w:left="1350" w:right="797"/>
      </w:pPr>
    </w:p>
    <w:p w14:paraId="489D970F" w14:textId="77777777" w:rsidR="00B06DDC" w:rsidRPr="00BD4BDE" w:rsidRDefault="00B06DDC" w:rsidP="00B06DDC">
      <w:pPr>
        <w:pStyle w:val="BodyText"/>
        <w:tabs>
          <w:tab w:val="left" w:pos="1350"/>
          <w:tab w:val="left" w:pos="6039"/>
          <w:tab w:val="left" w:pos="10080"/>
        </w:tabs>
        <w:spacing w:before="90"/>
        <w:ind w:left="1350" w:right="797"/>
      </w:pPr>
    </w:p>
    <w:p w14:paraId="60B8FE41" w14:textId="77F47A70" w:rsidR="00B06DDC" w:rsidRPr="00BD4BDE" w:rsidRDefault="00B06DDC" w:rsidP="00B06DDC">
      <w:pPr>
        <w:pStyle w:val="BodyText"/>
        <w:tabs>
          <w:tab w:val="left" w:pos="1350"/>
          <w:tab w:val="left" w:pos="6039"/>
          <w:tab w:val="left" w:pos="10080"/>
        </w:tabs>
        <w:spacing w:before="90"/>
        <w:ind w:left="1350" w:right="797"/>
      </w:pPr>
      <w:r w:rsidRPr="00BD4BDE">
        <w:t>____________________________</w:t>
      </w:r>
      <w:r w:rsidR="00105F31">
        <w:t>_______</w:t>
      </w:r>
      <w:r w:rsidRPr="00BD4BDE">
        <w:t>_______</w:t>
      </w:r>
    </w:p>
    <w:p w14:paraId="33FEDB5B" w14:textId="77777777" w:rsidR="00B06DDC" w:rsidRPr="00BD4BDE" w:rsidRDefault="00B06DDC" w:rsidP="00B06DDC">
      <w:pPr>
        <w:pStyle w:val="BodyText"/>
        <w:tabs>
          <w:tab w:val="left" w:pos="1350"/>
          <w:tab w:val="left" w:pos="6039"/>
          <w:tab w:val="left" w:pos="10080"/>
        </w:tabs>
        <w:spacing w:before="90"/>
        <w:ind w:left="1350" w:right="797"/>
      </w:pPr>
      <w:r w:rsidRPr="00BD4BDE">
        <w:t xml:space="preserve">Transferring </w:t>
      </w:r>
      <w:r w:rsidR="003B4BE7">
        <w:t>Contract Specialist/</w:t>
      </w:r>
      <w:r w:rsidRPr="00BD4BDE">
        <w:t xml:space="preserve">Contracting Officer </w:t>
      </w:r>
    </w:p>
    <w:p w14:paraId="5332006F" w14:textId="77777777" w:rsidR="00B06DDC" w:rsidRPr="00BD4BDE" w:rsidRDefault="00B06DDC" w:rsidP="00B06DDC">
      <w:pPr>
        <w:pStyle w:val="BodyText"/>
        <w:tabs>
          <w:tab w:val="left" w:pos="1350"/>
          <w:tab w:val="left" w:pos="6039"/>
          <w:tab w:val="left" w:pos="10080"/>
        </w:tabs>
        <w:spacing w:before="90"/>
        <w:ind w:left="1350" w:right="797"/>
      </w:pPr>
    </w:p>
    <w:p w14:paraId="40477C04" w14:textId="77777777" w:rsidR="00B06DDC" w:rsidRPr="00BD4BDE" w:rsidRDefault="00B06DDC" w:rsidP="00B06DDC">
      <w:pPr>
        <w:pStyle w:val="BodyText"/>
        <w:tabs>
          <w:tab w:val="left" w:pos="1350"/>
          <w:tab w:val="left" w:pos="6039"/>
          <w:tab w:val="left" w:pos="10080"/>
        </w:tabs>
        <w:spacing w:before="90"/>
        <w:ind w:left="1350" w:right="797"/>
      </w:pPr>
      <w:r>
        <w:t>T</w:t>
      </w:r>
      <w:r w:rsidRPr="00BD4BDE">
        <w:t xml:space="preserve">he responsibility for this contract is accepted by the </w:t>
      </w:r>
      <w:r w:rsidR="00C92A33">
        <w:t>Contract Specialist/</w:t>
      </w:r>
      <w:r w:rsidRPr="00BD4BDE">
        <w:t>Contracting Office</w:t>
      </w:r>
      <w:r w:rsidR="00C92A33">
        <w:t>r</w:t>
      </w:r>
      <w:r w:rsidRPr="00BD4BDE">
        <w:t xml:space="preserve"> of the receiving </w:t>
      </w:r>
      <w:r w:rsidR="00C92A33">
        <w:t>office</w:t>
      </w:r>
      <w:r w:rsidRPr="00BD4BDE">
        <w:t>.</w:t>
      </w:r>
    </w:p>
    <w:p w14:paraId="116D6931" w14:textId="77777777" w:rsidR="00B06DDC" w:rsidRPr="00BD4BDE" w:rsidRDefault="00B06DDC" w:rsidP="00B06DDC">
      <w:pPr>
        <w:pStyle w:val="BodyText"/>
        <w:tabs>
          <w:tab w:val="left" w:pos="1350"/>
          <w:tab w:val="left" w:pos="6039"/>
          <w:tab w:val="left" w:pos="10080"/>
        </w:tabs>
        <w:spacing w:before="90"/>
        <w:ind w:left="1350" w:right="797"/>
      </w:pPr>
    </w:p>
    <w:p w14:paraId="2D693812" w14:textId="77777777" w:rsidR="00B06DDC" w:rsidRPr="00BD4BDE" w:rsidRDefault="00B06DDC" w:rsidP="00B06DDC">
      <w:pPr>
        <w:pStyle w:val="BodyText"/>
        <w:tabs>
          <w:tab w:val="left" w:pos="1350"/>
          <w:tab w:val="left" w:pos="6039"/>
          <w:tab w:val="left" w:pos="10080"/>
        </w:tabs>
        <w:spacing w:before="90"/>
        <w:ind w:left="1350" w:right="797"/>
      </w:pPr>
    </w:p>
    <w:p w14:paraId="3898D804" w14:textId="0945491E" w:rsidR="00B06DDC" w:rsidRPr="00BD4BDE" w:rsidRDefault="00B06DDC" w:rsidP="00B06DDC">
      <w:pPr>
        <w:pStyle w:val="BodyText"/>
        <w:tabs>
          <w:tab w:val="left" w:pos="1350"/>
          <w:tab w:val="left" w:pos="6039"/>
          <w:tab w:val="left" w:pos="10080"/>
        </w:tabs>
        <w:spacing w:before="90"/>
        <w:ind w:left="1350" w:right="797"/>
      </w:pPr>
      <w:r w:rsidRPr="00BD4BDE">
        <w:t>_____________________________</w:t>
      </w:r>
      <w:r w:rsidR="00105F31">
        <w:t>______</w:t>
      </w:r>
      <w:r w:rsidRPr="00BD4BDE">
        <w:t>______</w:t>
      </w:r>
    </w:p>
    <w:p w14:paraId="5AA3E43F" w14:textId="77777777" w:rsidR="00B06DDC" w:rsidRDefault="00B06DDC" w:rsidP="00B06DDC">
      <w:pPr>
        <w:pStyle w:val="BodyText"/>
        <w:tabs>
          <w:tab w:val="left" w:pos="1350"/>
          <w:tab w:val="left" w:pos="6039"/>
          <w:tab w:val="left" w:pos="10080"/>
        </w:tabs>
        <w:spacing w:before="90"/>
        <w:ind w:left="1350" w:right="797"/>
      </w:pPr>
      <w:r w:rsidRPr="00BD4BDE">
        <w:t xml:space="preserve">Receiving </w:t>
      </w:r>
      <w:r w:rsidR="003B4BE7">
        <w:t>Contract Specialist/</w:t>
      </w:r>
      <w:r w:rsidRPr="00BD4BDE">
        <w:t>Contracting Officer</w:t>
      </w:r>
    </w:p>
    <w:p w14:paraId="5C783A13" w14:textId="77777777" w:rsidR="00B06DDC" w:rsidRDefault="00B06DDC" w:rsidP="00B06DDC">
      <w:pPr>
        <w:pStyle w:val="BodyText"/>
        <w:tabs>
          <w:tab w:val="left" w:pos="1350"/>
          <w:tab w:val="left" w:pos="6039"/>
          <w:tab w:val="left" w:pos="10080"/>
        </w:tabs>
        <w:spacing w:before="90"/>
        <w:ind w:left="1350" w:right="797"/>
      </w:pPr>
    </w:p>
    <w:p w14:paraId="67FEF901" w14:textId="77777777" w:rsidR="001B4E30" w:rsidRDefault="001B4E30"/>
    <w:sectPr w:rsidR="001B4E30" w:rsidSect="00CE2B28">
      <w:footerReference w:type="default" r:id="rId12"/>
      <w:type w:val="continuous"/>
      <w:pgSz w:w="12240" w:h="15840"/>
      <w:pgMar w:top="1426" w:right="504" w:bottom="1267" w:left="504" w:header="720" w:footer="720" w:gutter="0"/>
      <w:cols w:space="180" w:equalWidth="0">
        <w:col w:w="11236" w:space="52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9B8F6" w14:textId="77777777" w:rsidR="004E6A28" w:rsidRDefault="004E6A28">
      <w:r>
        <w:separator/>
      </w:r>
    </w:p>
  </w:endnote>
  <w:endnote w:type="continuationSeparator" w:id="0">
    <w:p w14:paraId="0C9E3444" w14:textId="77777777" w:rsidR="004E6A28" w:rsidRDefault="004E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6CE5" w14:textId="34063287" w:rsidR="00CE2B28" w:rsidRDefault="00CE2B28">
    <w:pPr>
      <w:pStyle w:val="Footer"/>
      <w:jc w:val="right"/>
    </w:pPr>
  </w:p>
  <w:p w14:paraId="1CE4FCAF" w14:textId="10C71546" w:rsidR="00CE2B28" w:rsidRDefault="00CE2B28" w:rsidP="00CE2B28">
    <w:pPr>
      <w:pStyle w:val="Footer"/>
      <w:tabs>
        <w:tab w:val="clear" w:pos="4680"/>
        <w:tab w:val="center" w:pos="5040"/>
      </w:tabs>
      <w:ind w:left="1440"/>
    </w:pPr>
    <w:r w:rsidRPr="00CE2B28">
      <w:rPr>
        <w:sz w:val="20"/>
        <w:szCs w:val="20"/>
      </w:rPr>
      <w:t xml:space="preserve">Rev. </w:t>
    </w:r>
    <w:r w:rsidR="00E10301">
      <w:rPr>
        <w:sz w:val="20"/>
        <w:szCs w:val="20"/>
      </w:rPr>
      <w:t>10</w:t>
    </w:r>
    <w:r w:rsidRPr="00CE2B28">
      <w:rPr>
        <w:sz w:val="20"/>
        <w:szCs w:val="20"/>
      </w:rPr>
      <w:t>/202</w:t>
    </w:r>
    <w:r w:rsidR="00706197">
      <w:rPr>
        <w:sz w:val="20"/>
        <w:szCs w:val="20"/>
      </w:rPr>
      <w:t>3</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937726"/>
      <w:docPartObj>
        <w:docPartGallery w:val="Page Numbers (Bottom of Page)"/>
        <w:docPartUnique/>
      </w:docPartObj>
    </w:sdtPr>
    <w:sdtEndPr>
      <w:rPr>
        <w:noProof/>
      </w:rPr>
    </w:sdtEndPr>
    <w:sdtContent>
      <w:p w14:paraId="0B1592E6" w14:textId="77777777" w:rsidR="00304649" w:rsidRDefault="00C81D2E">
        <w:pPr>
          <w:pStyle w:val="Footer"/>
          <w:jc w:val="center"/>
        </w:pPr>
        <w:r>
          <w:fldChar w:fldCharType="begin"/>
        </w:r>
        <w:r>
          <w:instrText xml:space="preserve"> PAGE   \* MERGEFORMAT </w:instrText>
        </w:r>
        <w:r>
          <w:fldChar w:fldCharType="separate"/>
        </w:r>
        <w:r w:rsidR="00665E91">
          <w:rPr>
            <w:noProof/>
          </w:rPr>
          <w:t>3</w:t>
        </w:r>
        <w:r>
          <w:rPr>
            <w:noProof/>
          </w:rPr>
          <w:fldChar w:fldCharType="end"/>
        </w:r>
      </w:p>
    </w:sdtContent>
  </w:sdt>
  <w:p w14:paraId="55B13089" w14:textId="03E41734" w:rsidR="000E0C02" w:rsidRPr="00AF5B47" w:rsidRDefault="00C81D2E" w:rsidP="0016499E">
    <w:pPr>
      <w:pStyle w:val="Footer"/>
      <w:ind w:left="720"/>
      <w:rPr>
        <w:sz w:val="20"/>
        <w:szCs w:val="20"/>
      </w:rPr>
    </w:pPr>
    <w:r>
      <w:rPr>
        <w:sz w:val="20"/>
        <w:szCs w:val="20"/>
      </w:rPr>
      <w:t xml:space="preserve">            </w:t>
    </w:r>
    <w:r w:rsidR="008F535C">
      <w:rPr>
        <w:sz w:val="20"/>
        <w:szCs w:val="20"/>
      </w:rPr>
      <w:t xml:space="preserve">Rev. </w:t>
    </w:r>
    <w:r w:rsidR="0016499E">
      <w:rPr>
        <w:sz w:val="20"/>
        <w:szCs w:val="20"/>
      </w:rPr>
      <w:t>10/</w:t>
    </w:r>
    <w:r w:rsidR="0000103E">
      <w:rPr>
        <w:sz w:val="20"/>
        <w:szCs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B1D3A" w14:textId="77777777" w:rsidR="004E6A28" w:rsidRDefault="004E6A28">
      <w:r>
        <w:separator/>
      </w:r>
    </w:p>
  </w:footnote>
  <w:footnote w:type="continuationSeparator" w:id="0">
    <w:p w14:paraId="69186C5E" w14:textId="77777777" w:rsidR="004E6A28" w:rsidRDefault="004E6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F33E" w14:textId="77777777" w:rsidR="000E0C02" w:rsidRDefault="0000000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41207"/>
    <w:multiLevelType w:val="hybridMultilevel"/>
    <w:tmpl w:val="606C92AA"/>
    <w:lvl w:ilvl="0" w:tplc="763C59C0">
      <w:start w:val="1"/>
      <w:numFmt w:val="lowerLetter"/>
      <w:lvlText w:val="(%1)"/>
      <w:lvlJc w:val="left"/>
      <w:pPr>
        <w:ind w:left="412" w:hanging="360"/>
      </w:pPr>
      <w:rPr>
        <w:rFonts w:ascii="Times New Roman" w:eastAsia="Times New Roman" w:hAnsi="Times New Roman" w:cs="Times New Roman" w:hint="default"/>
        <w:spacing w:val="-2"/>
        <w:w w:val="99"/>
        <w:sz w:val="24"/>
        <w:szCs w:val="24"/>
        <w:lang w:val="en-US" w:eastAsia="en-US" w:bidi="en-US"/>
      </w:rPr>
    </w:lvl>
    <w:lvl w:ilvl="1" w:tplc="0409000F">
      <w:start w:val="1"/>
      <w:numFmt w:val="decimal"/>
      <w:lvlText w:val="%2."/>
      <w:lvlJc w:val="left"/>
      <w:pPr>
        <w:ind w:left="1132" w:hanging="360"/>
      </w:pPr>
    </w:lvl>
    <w:lvl w:ilvl="2" w:tplc="0409001B">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1" w15:restartNumberingAfterBreak="0">
    <w:nsid w:val="433A4BBE"/>
    <w:multiLevelType w:val="hybridMultilevel"/>
    <w:tmpl w:val="0C30CE80"/>
    <w:lvl w:ilvl="0" w:tplc="EFCCFCC2">
      <w:start w:val="1"/>
      <w:numFmt w:val="lowerLetter"/>
      <w:lvlText w:val="(%1)"/>
      <w:lvlJc w:val="left"/>
      <w:pPr>
        <w:ind w:left="160" w:hanging="388"/>
      </w:pPr>
      <w:rPr>
        <w:rFonts w:ascii="Times New Roman" w:eastAsia="Times New Roman" w:hAnsi="Times New Roman" w:cs="Times New Roman" w:hint="default"/>
        <w:spacing w:val="-2"/>
        <w:w w:val="99"/>
        <w:sz w:val="24"/>
        <w:szCs w:val="24"/>
        <w:lang w:val="en-US" w:eastAsia="en-US" w:bidi="en-US"/>
      </w:rPr>
    </w:lvl>
    <w:lvl w:ilvl="1" w:tplc="56D47036">
      <w:numFmt w:val="bullet"/>
      <w:lvlText w:val="•"/>
      <w:lvlJc w:val="left"/>
      <w:pPr>
        <w:ind w:left="1108" w:hanging="388"/>
      </w:pPr>
      <w:rPr>
        <w:rFonts w:hint="default"/>
        <w:lang w:val="en-US" w:eastAsia="en-US" w:bidi="en-US"/>
      </w:rPr>
    </w:lvl>
    <w:lvl w:ilvl="2" w:tplc="508EDCBA">
      <w:numFmt w:val="bullet"/>
      <w:lvlText w:val="•"/>
      <w:lvlJc w:val="left"/>
      <w:pPr>
        <w:ind w:left="2056" w:hanging="388"/>
      </w:pPr>
      <w:rPr>
        <w:rFonts w:hint="default"/>
        <w:lang w:val="en-US" w:eastAsia="en-US" w:bidi="en-US"/>
      </w:rPr>
    </w:lvl>
    <w:lvl w:ilvl="3" w:tplc="867E3770">
      <w:numFmt w:val="bullet"/>
      <w:lvlText w:val="•"/>
      <w:lvlJc w:val="left"/>
      <w:pPr>
        <w:ind w:left="3004" w:hanging="388"/>
      </w:pPr>
      <w:rPr>
        <w:rFonts w:hint="default"/>
        <w:lang w:val="en-US" w:eastAsia="en-US" w:bidi="en-US"/>
      </w:rPr>
    </w:lvl>
    <w:lvl w:ilvl="4" w:tplc="3626BA9C">
      <w:numFmt w:val="bullet"/>
      <w:lvlText w:val="•"/>
      <w:lvlJc w:val="left"/>
      <w:pPr>
        <w:ind w:left="3952" w:hanging="388"/>
      </w:pPr>
      <w:rPr>
        <w:rFonts w:hint="default"/>
        <w:lang w:val="en-US" w:eastAsia="en-US" w:bidi="en-US"/>
      </w:rPr>
    </w:lvl>
    <w:lvl w:ilvl="5" w:tplc="9CCCA904">
      <w:numFmt w:val="bullet"/>
      <w:lvlText w:val="•"/>
      <w:lvlJc w:val="left"/>
      <w:pPr>
        <w:ind w:left="4900" w:hanging="388"/>
      </w:pPr>
      <w:rPr>
        <w:rFonts w:hint="default"/>
        <w:lang w:val="en-US" w:eastAsia="en-US" w:bidi="en-US"/>
      </w:rPr>
    </w:lvl>
    <w:lvl w:ilvl="6" w:tplc="AAF61E1C">
      <w:numFmt w:val="bullet"/>
      <w:lvlText w:val="•"/>
      <w:lvlJc w:val="left"/>
      <w:pPr>
        <w:ind w:left="5848" w:hanging="388"/>
      </w:pPr>
      <w:rPr>
        <w:rFonts w:hint="default"/>
        <w:lang w:val="en-US" w:eastAsia="en-US" w:bidi="en-US"/>
      </w:rPr>
    </w:lvl>
    <w:lvl w:ilvl="7" w:tplc="6E648EE8">
      <w:numFmt w:val="bullet"/>
      <w:lvlText w:val="•"/>
      <w:lvlJc w:val="left"/>
      <w:pPr>
        <w:ind w:left="6796" w:hanging="388"/>
      </w:pPr>
      <w:rPr>
        <w:rFonts w:hint="default"/>
        <w:lang w:val="en-US" w:eastAsia="en-US" w:bidi="en-US"/>
      </w:rPr>
    </w:lvl>
    <w:lvl w:ilvl="8" w:tplc="E5FA422C">
      <w:numFmt w:val="bullet"/>
      <w:lvlText w:val="•"/>
      <w:lvlJc w:val="left"/>
      <w:pPr>
        <w:ind w:left="7744" w:hanging="388"/>
      </w:pPr>
      <w:rPr>
        <w:rFonts w:hint="default"/>
        <w:lang w:val="en-US" w:eastAsia="en-US" w:bidi="en-US"/>
      </w:rPr>
    </w:lvl>
  </w:abstractNum>
  <w:abstractNum w:abstractNumId="2" w15:restartNumberingAfterBreak="0">
    <w:nsid w:val="7E611760"/>
    <w:multiLevelType w:val="hybridMultilevel"/>
    <w:tmpl w:val="F7CE3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88233">
    <w:abstractNumId w:val="2"/>
  </w:num>
  <w:num w:numId="2" w16cid:durableId="1603027595">
    <w:abstractNumId w:val="1"/>
  </w:num>
  <w:num w:numId="3" w16cid:durableId="323895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DDC"/>
    <w:rsid w:val="0000103E"/>
    <w:rsid w:val="00046942"/>
    <w:rsid w:val="00055637"/>
    <w:rsid w:val="00063CCF"/>
    <w:rsid w:val="00105F31"/>
    <w:rsid w:val="00132233"/>
    <w:rsid w:val="00142051"/>
    <w:rsid w:val="0016499E"/>
    <w:rsid w:val="00172F22"/>
    <w:rsid w:val="00183788"/>
    <w:rsid w:val="001A099C"/>
    <w:rsid w:val="001B0FE8"/>
    <w:rsid w:val="001B4E30"/>
    <w:rsid w:val="0022545D"/>
    <w:rsid w:val="002B089C"/>
    <w:rsid w:val="002E4091"/>
    <w:rsid w:val="002F5C64"/>
    <w:rsid w:val="00360477"/>
    <w:rsid w:val="0037654A"/>
    <w:rsid w:val="003B4BE7"/>
    <w:rsid w:val="003F377D"/>
    <w:rsid w:val="003F7289"/>
    <w:rsid w:val="004270BB"/>
    <w:rsid w:val="004B23F2"/>
    <w:rsid w:val="004D3866"/>
    <w:rsid w:val="004E6A28"/>
    <w:rsid w:val="0051327D"/>
    <w:rsid w:val="00517F27"/>
    <w:rsid w:val="00592BFA"/>
    <w:rsid w:val="005D2F07"/>
    <w:rsid w:val="006202B9"/>
    <w:rsid w:val="00665E91"/>
    <w:rsid w:val="00696844"/>
    <w:rsid w:val="006B5CBE"/>
    <w:rsid w:val="006F621E"/>
    <w:rsid w:val="00705565"/>
    <w:rsid w:val="00706197"/>
    <w:rsid w:val="00742133"/>
    <w:rsid w:val="00795BD5"/>
    <w:rsid w:val="007A67F6"/>
    <w:rsid w:val="008537E1"/>
    <w:rsid w:val="00885EEB"/>
    <w:rsid w:val="008F535C"/>
    <w:rsid w:val="0093044A"/>
    <w:rsid w:val="009378F4"/>
    <w:rsid w:val="009D686B"/>
    <w:rsid w:val="009F3C83"/>
    <w:rsid w:val="009F480B"/>
    <w:rsid w:val="00A27046"/>
    <w:rsid w:val="00AC2EB5"/>
    <w:rsid w:val="00AC76B5"/>
    <w:rsid w:val="00B06DDC"/>
    <w:rsid w:val="00B261FC"/>
    <w:rsid w:val="00B54C13"/>
    <w:rsid w:val="00B6558F"/>
    <w:rsid w:val="00B738E6"/>
    <w:rsid w:val="00B87D5C"/>
    <w:rsid w:val="00BC7531"/>
    <w:rsid w:val="00BD0686"/>
    <w:rsid w:val="00BD6AA4"/>
    <w:rsid w:val="00BE0A5C"/>
    <w:rsid w:val="00C74349"/>
    <w:rsid w:val="00C81D2E"/>
    <w:rsid w:val="00C84066"/>
    <w:rsid w:val="00C92A33"/>
    <w:rsid w:val="00CE2B28"/>
    <w:rsid w:val="00DB5661"/>
    <w:rsid w:val="00DC6AF0"/>
    <w:rsid w:val="00E10301"/>
    <w:rsid w:val="00E23675"/>
    <w:rsid w:val="00E30AA6"/>
    <w:rsid w:val="00E97EB6"/>
    <w:rsid w:val="00EA43DD"/>
    <w:rsid w:val="00EB2747"/>
    <w:rsid w:val="00EE37D7"/>
    <w:rsid w:val="00F34D78"/>
    <w:rsid w:val="00F47D7F"/>
    <w:rsid w:val="00F94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458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DD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06DDC"/>
    <w:pPr>
      <w:widowControl w:val="0"/>
      <w:autoSpaceDE w:val="0"/>
      <w:autoSpaceDN w:val="0"/>
      <w:spacing w:before="112"/>
      <w:ind w:left="2233"/>
      <w:outlineLvl w:val="0"/>
    </w:pPr>
    <w:rPr>
      <w:b/>
      <w:bCs/>
      <w:sz w:val="36"/>
      <w:szCs w:val="36"/>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DDC"/>
    <w:rPr>
      <w:rFonts w:ascii="Times New Roman" w:eastAsia="Times New Roman" w:hAnsi="Times New Roman" w:cs="Times New Roman"/>
      <w:b/>
      <w:bCs/>
      <w:sz w:val="36"/>
      <w:szCs w:val="36"/>
      <w:lang w:bidi="en-US"/>
    </w:rPr>
  </w:style>
  <w:style w:type="paragraph" w:styleId="Footer">
    <w:name w:val="footer"/>
    <w:basedOn w:val="Normal"/>
    <w:link w:val="FooterChar"/>
    <w:uiPriority w:val="99"/>
    <w:unhideWhenUsed/>
    <w:rsid w:val="00B06DDC"/>
    <w:pPr>
      <w:tabs>
        <w:tab w:val="center" w:pos="4680"/>
        <w:tab w:val="right" w:pos="9360"/>
      </w:tabs>
    </w:pPr>
  </w:style>
  <w:style w:type="character" w:customStyle="1" w:styleId="FooterChar">
    <w:name w:val="Footer Char"/>
    <w:basedOn w:val="DefaultParagraphFont"/>
    <w:link w:val="Footer"/>
    <w:uiPriority w:val="99"/>
    <w:rsid w:val="00B06DDC"/>
    <w:rPr>
      <w:rFonts w:ascii="Times New Roman" w:eastAsia="Times New Roman" w:hAnsi="Times New Roman" w:cs="Times New Roman"/>
      <w:sz w:val="24"/>
      <w:szCs w:val="24"/>
    </w:rPr>
  </w:style>
  <w:style w:type="character" w:customStyle="1" w:styleId="Style1">
    <w:name w:val="Style1"/>
    <w:basedOn w:val="DefaultParagraphFont"/>
    <w:uiPriority w:val="1"/>
    <w:rsid w:val="00B06DDC"/>
    <w:rPr>
      <w:rFonts w:ascii="Times New Roman" w:hAnsi="Times New Roman"/>
      <w:sz w:val="24"/>
    </w:rPr>
  </w:style>
  <w:style w:type="character" w:styleId="Hyperlink">
    <w:name w:val="Hyperlink"/>
    <w:basedOn w:val="DefaultParagraphFont"/>
    <w:uiPriority w:val="99"/>
    <w:unhideWhenUsed/>
    <w:rsid w:val="00B06DDC"/>
    <w:rPr>
      <w:color w:val="0563C1"/>
      <w:u w:val="single"/>
    </w:rPr>
  </w:style>
  <w:style w:type="paragraph" w:styleId="NormalWeb">
    <w:name w:val="Normal (Web)"/>
    <w:basedOn w:val="Normal"/>
    <w:uiPriority w:val="99"/>
    <w:unhideWhenUsed/>
    <w:rsid w:val="00B06DDC"/>
    <w:pPr>
      <w:spacing w:before="100" w:beforeAutospacing="1" w:after="100" w:afterAutospacing="1"/>
    </w:pPr>
  </w:style>
  <w:style w:type="table" w:styleId="TableGrid">
    <w:name w:val="Table Grid"/>
    <w:basedOn w:val="TableNormal"/>
    <w:uiPriority w:val="59"/>
    <w:rsid w:val="00B06D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B06DDC"/>
    <w:pPr>
      <w:ind w:left="720"/>
      <w:contextualSpacing/>
    </w:pPr>
  </w:style>
  <w:style w:type="character" w:styleId="CommentReference">
    <w:name w:val="annotation reference"/>
    <w:basedOn w:val="DefaultParagraphFont"/>
    <w:uiPriority w:val="99"/>
    <w:semiHidden/>
    <w:unhideWhenUsed/>
    <w:rsid w:val="00B06DDC"/>
    <w:rPr>
      <w:sz w:val="16"/>
      <w:szCs w:val="16"/>
    </w:rPr>
  </w:style>
  <w:style w:type="paragraph" w:styleId="CommentText">
    <w:name w:val="annotation text"/>
    <w:basedOn w:val="Normal"/>
    <w:link w:val="CommentTextChar"/>
    <w:uiPriority w:val="99"/>
    <w:unhideWhenUsed/>
    <w:rsid w:val="00B06DDC"/>
    <w:rPr>
      <w:sz w:val="20"/>
      <w:szCs w:val="20"/>
    </w:rPr>
  </w:style>
  <w:style w:type="character" w:customStyle="1" w:styleId="CommentTextChar">
    <w:name w:val="Comment Text Char"/>
    <w:basedOn w:val="DefaultParagraphFont"/>
    <w:link w:val="CommentText"/>
    <w:uiPriority w:val="99"/>
    <w:rsid w:val="00B06DDC"/>
    <w:rPr>
      <w:rFonts w:ascii="Times New Roman" w:eastAsia="Times New Roman" w:hAnsi="Times New Roman" w:cs="Times New Roman"/>
      <w:sz w:val="20"/>
      <w:szCs w:val="20"/>
    </w:rPr>
  </w:style>
  <w:style w:type="paragraph" w:customStyle="1" w:styleId="Deletion">
    <w:name w:val="Deletion"/>
    <w:basedOn w:val="Normal"/>
    <w:link w:val="DeletionChar"/>
    <w:qFormat/>
    <w:rsid w:val="00B06DDC"/>
    <w:pPr>
      <w:tabs>
        <w:tab w:val="left" w:pos="1170"/>
      </w:tabs>
      <w:adjustRightInd w:val="0"/>
    </w:pPr>
    <w:rPr>
      <w:color w:val="FF0000"/>
      <w:u w:val="double"/>
    </w:rPr>
  </w:style>
  <w:style w:type="character" w:customStyle="1" w:styleId="DeletionChar">
    <w:name w:val="Deletion Char"/>
    <w:basedOn w:val="DefaultParagraphFont"/>
    <w:link w:val="Deletion"/>
    <w:rsid w:val="00B06DDC"/>
    <w:rPr>
      <w:rFonts w:ascii="Times New Roman" w:eastAsia="Times New Roman" w:hAnsi="Times New Roman" w:cs="Times New Roman"/>
      <w:color w:val="FF0000"/>
      <w:sz w:val="24"/>
      <w:szCs w:val="24"/>
      <w:u w:val="double"/>
    </w:rPr>
  </w:style>
  <w:style w:type="character" w:customStyle="1" w:styleId="ListParagraphChar">
    <w:name w:val="List Paragraph Char"/>
    <w:basedOn w:val="DefaultParagraphFont"/>
    <w:link w:val="ListParagraph"/>
    <w:uiPriority w:val="1"/>
    <w:rsid w:val="00B06DDC"/>
    <w:rPr>
      <w:rFonts w:ascii="Times New Roman" w:eastAsia="Times New Roman" w:hAnsi="Times New Roman" w:cs="Times New Roman"/>
      <w:sz w:val="24"/>
      <w:szCs w:val="24"/>
    </w:rPr>
  </w:style>
  <w:style w:type="paragraph" w:customStyle="1" w:styleId="Fill-ins">
    <w:name w:val="Fill-ins"/>
    <w:basedOn w:val="Normal"/>
    <w:link w:val="Fill-insChar"/>
    <w:qFormat/>
    <w:rsid w:val="00B06DDC"/>
    <w:pPr>
      <w:shd w:val="clear" w:color="auto" w:fill="FFFF00"/>
    </w:pPr>
    <w:rPr>
      <w:i/>
      <w:iCs/>
    </w:rPr>
  </w:style>
  <w:style w:type="character" w:customStyle="1" w:styleId="Fill-insChar">
    <w:name w:val="Fill-ins Char"/>
    <w:basedOn w:val="DefaultParagraphFont"/>
    <w:link w:val="Fill-ins"/>
    <w:rsid w:val="00B06DDC"/>
    <w:rPr>
      <w:rFonts w:ascii="Times New Roman" w:eastAsia="Times New Roman" w:hAnsi="Times New Roman" w:cs="Times New Roman"/>
      <w:i/>
      <w:iCs/>
      <w:sz w:val="24"/>
      <w:szCs w:val="24"/>
      <w:shd w:val="clear" w:color="auto" w:fill="FFFF00"/>
    </w:rPr>
  </w:style>
  <w:style w:type="paragraph" w:styleId="BodyText">
    <w:name w:val="Body Text"/>
    <w:basedOn w:val="Normal"/>
    <w:link w:val="BodyTextChar"/>
    <w:uiPriority w:val="1"/>
    <w:qFormat/>
    <w:rsid w:val="00B06DDC"/>
    <w:pPr>
      <w:widowControl w:val="0"/>
      <w:autoSpaceDE w:val="0"/>
      <w:autoSpaceDN w:val="0"/>
    </w:pPr>
    <w:rPr>
      <w:lang w:bidi="en-US"/>
    </w:rPr>
  </w:style>
  <w:style w:type="character" w:customStyle="1" w:styleId="BodyTextChar">
    <w:name w:val="Body Text Char"/>
    <w:basedOn w:val="DefaultParagraphFont"/>
    <w:link w:val="BodyText"/>
    <w:uiPriority w:val="1"/>
    <w:rsid w:val="00B06DDC"/>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B06DDC"/>
    <w:pPr>
      <w:widowControl w:val="0"/>
      <w:autoSpaceDE w:val="0"/>
      <w:autoSpaceDN w:val="0"/>
    </w:pPr>
    <w:rPr>
      <w:sz w:val="22"/>
      <w:szCs w:val="22"/>
      <w:lang w:bidi="en-US"/>
    </w:rPr>
  </w:style>
  <w:style w:type="paragraph" w:customStyle="1" w:styleId="paragraph">
    <w:name w:val="paragraph"/>
    <w:basedOn w:val="Normal"/>
    <w:rsid w:val="00B06DDC"/>
    <w:pPr>
      <w:spacing w:before="100" w:beforeAutospacing="1" w:after="100" w:afterAutospacing="1"/>
    </w:pPr>
  </w:style>
  <w:style w:type="character" w:customStyle="1" w:styleId="normaltextrun">
    <w:name w:val="normaltextrun"/>
    <w:basedOn w:val="DefaultParagraphFont"/>
    <w:rsid w:val="00B06DDC"/>
  </w:style>
  <w:style w:type="character" w:customStyle="1" w:styleId="eop">
    <w:name w:val="eop"/>
    <w:basedOn w:val="DefaultParagraphFont"/>
    <w:rsid w:val="00B06DDC"/>
  </w:style>
  <w:style w:type="paragraph" w:styleId="BalloonText">
    <w:name w:val="Balloon Text"/>
    <w:basedOn w:val="Normal"/>
    <w:link w:val="BalloonTextChar"/>
    <w:uiPriority w:val="99"/>
    <w:semiHidden/>
    <w:unhideWhenUsed/>
    <w:rsid w:val="00B06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DDC"/>
    <w:rPr>
      <w:rFonts w:ascii="Segoe UI" w:eastAsia="Times New Roman" w:hAnsi="Segoe UI" w:cs="Segoe UI"/>
      <w:sz w:val="18"/>
      <w:szCs w:val="18"/>
    </w:rPr>
  </w:style>
  <w:style w:type="paragraph" w:styleId="Header">
    <w:name w:val="header"/>
    <w:basedOn w:val="Normal"/>
    <w:link w:val="HeaderChar"/>
    <w:uiPriority w:val="99"/>
    <w:unhideWhenUsed/>
    <w:rsid w:val="008F535C"/>
    <w:pPr>
      <w:tabs>
        <w:tab w:val="center" w:pos="4680"/>
        <w:tab w:val="right" w:pos="9360"/>
      </w:tabs>
    </w:pPr>
  </w:style>
  <w:style w:type="character" w:customStyle="1" w:styleId="HeaderChar">
    <w:name w:val="Header Char"/>
    <w:basedOn w:val="DefaultParagraphFont"/>
    <w:link w:val="Header"/>
    <w:uiPriority w:val="99"/>
    <w:rsid w:val="008F535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q.nasa.gov/office/procurement/regs/NF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quisition.gov/browse/index/fa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optechportal.hq.nasa.gov/Documents/Digital%20Signature%20Instructions.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2023-10-19T20:38:00Z</dcterms:created>
  <dcterms:modified xsi:type="dcterms:W3CDTF">2023-10-19T21:23:00Z</dcterms:modified>
</cp:coreProperties>
</file>